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B010" w14:textId="77777777" w:rsidR="00A67184" w:rsidRDefault="00A67184" w:rsidP="00F47748">
      <w:pPr>
        <w:pStyle w:val="Heading2"/>
        <w:jc w:val="center"/>
        <w:rPr>
          <w:noProof/>
        </w:rPr>
      </w:pPr>
      <w:r w:rsidRPr="004010EF">
        <w:rPr>
          <w:noProof/>
          <w:lang w:eastAsia="en-GB"/>
        </w:rPr>
        <w:drawing>
          <wp:inline distT="0" distB="0" distL="0" distR="0" wp14:anchorId="29FAB01A" wp14:editId="1142AEB0">
            <wp:extent cx="1017549" cy="592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82321" cy="629845"/>
                    </a:xfrm>
                    <a:prstGeom prst="rect">
                      <a:avLst/>
                    </a:prstGeom>
                  </pic:spPr>
                </pic:pic>
              </a:graphicData>
            </a:graphic>
          </wp:inline>
        </w:drawing>
      </w:r>
    </w:p>
    <w:p w14:paraId="39560A90" w14:textId="77777777" w:rsidR="00A67184" w:rsidRDefault="00A67184" w:rsidP="00A67184">
      <w:pPr>
        <w:jc w:val="center"/>
        <w:rPr>
          <w:b/>
          <w:bCs/>
          <w:noProof/>
          <w:color w:val="0070C0"/>
          <w:sz w:val="18"/>
          <w:szCs w:val="18"/>
        </w:rPr>
      </w:pPr>
      <w:r w:rsidRPr="0099713D">
        <w:rPr>
          <w:b/>
          <w:bCs/>
          <w:noProof/>
          <w:color w:val="0070C0"/>
          <w:sz w:val="18"/>
          <w:szCs w:val="18"/>
        </w:rPr>
        <w:t>Campaigning for the rights of older people</w:t>
      </w:r>
    </w:p>
    <w:p w14:paraId="34E00B5B" w14:textId="77777777" w:rsidR="00A67184" w:rsidRPr="001E5286" w:rsidRDefault="00A67184" w:rsidP="00A67184">
      <w:pPr>
        <w:spacing w:after="0" w:line="240" w:lineRule="auto"/>
        <w:rPr>
          <w:rFonts w:ascii="Century Gothic" w:hAnsi="Century Gothic"/>
          <w:noProof/>
          <w:sz w:val="32"/>
          <w:szCs w:val="32"/>
        </w:rPr>
      </w:pPr>
      <w:r w:rsidRPr="00DB0DBD">
        <w:rPr>
          <w:b/>
          <w:bCs/>
          <w:i/>
          <w:iCs/>
          <w:noProof/>
        </w:rPr>
        <w:t>**</w:t>
      </w:r>
      <w:r w:rsidRPr="00DB0DBD">
        <w:rPr>
          <w:rFonts w:ascii="Century Gothic" w:hAnsi="Century Gothic"/>
          <w:b/>
          <w:bCs/>
          <w:noProof/>
          <w:sz w:val="18"/>
          <w:szCs w:val="18"/>
          <w:u w:val="single"/>
        </w:rPr>
        <w:t xml:space="preserve">NEWS: </w:t>
      </w:r>
      <w:r w:rsidRPr="00DB0DBD">
        <w:rPr>
          <w:rFonts w:ascii="Century Gothic" w:hAnsi="Century Gothic"/>
          <w:b/>
          <w:bCs/>
          <w:i/>
          <w:iCs/>
          <w:noProof/>
          <w:sz w:val="18"/>
          <w:szCs w:val="18"/>
          <w:u w:val="single"/>
        </w:rPr>
        <w:t>Immediate Release</w:t>
      </w:r>
      <w:r w:rsidRPr="00DB0DBD">
        <w:rPr>
          <w:rFonts w:ascii="Century Gothic" w:hAnsi="Century Gothic"/>
          <w:b/>
          <w:bCs/>
          <w:i/>
          <w:iCs/>
          <w:noProof/>
          <w:sz w:val="18"/>
          <w:szCs w:val="18"/>
        </w:rPr>
        <w:t>**</w:t>
      </w:r>
    </w:p>
    <w:p w14:paraId="1220821F" w14:textId="77777777" w:rsidR="00A67184" w:rsidRPr="004E7C37" w:rsidRDefault="00A67184" w:rsidP="00A67184">
      <w:pPr>
        <w:spacing w:after="0" w:line="240" w:lineRule="auto"/>
        <w:rPr>
          <w:rFonts w:ascii="Century Gothic" w:hAnsi="Century Gothic"/>
          <w:noProof/>
          <w:sz w:val="32"/>
          <w:szCs w:val="32"/>
          <w:u w:val="single"/>
        </w:rPr>
      </w:pPr>
    </w:p>
    <w:p w14:paraId="2498D31A" w14:textId="6C3F96E7" w:rsidR="00A67184" w:rsidRPr="00735A2D" w:rsidRDefault="00DA18F9" w:rsidP="00556E28">
      <w:pPr>
        <w:spacing w:after="0" w:line="360" w:lineRule="auto"/>
        <w:jc w:val="center"/>
        <w:rPr>
          <w:rFonts w:ascii="Century Gothic" w:hAnsi="Century Gothic"/>
          <w:b/>
          <w:bCs/>
          <w:iCs/>
          <w:noProof/>
          <w:sz w:val="40"/>
          <w:szCs w:val="40"/>
        </w:rPr>
      </w:pPr>
      <w:bookmarkStart w:id="0" w:name="m_-4609997916674467905__Hlk35267007"/>
      <w:bookmarkStart w:id="1" w:name="_Hlk35267007"/>
      <w:r w:rsidRPr="00735A2D">
        <w:rPr>
          <w:rFonts w:ascii="Century Gothic" w:hAnsi="Century Gothic"/>
          <w:b/>
          <w:bCs/>
          <w:iCs/>
          <w:noProof/>
          <w:sz w:val="40"/>
          <w:szCs w:val="40"/>
        </w:rPr>
        <w:t xml:space="preserve">Government </w:t>
      </w:r>
      <w:r w:rsidR="00735A2D">
        <w:rPr>
          <w:rFonts w:ascii="Century Gothic" w:hAnsi="Century Gothic"/>
          <w:b/>
          <w:bCs/>
          <w:iCs/>
          <w:noProof/>
          <w:sz w:val="40"/>
          <w:szCs w:val="40"/>
        </w:rPr>
        <w:t>s</w:t>
      </w:r>
      <w:r w:rsidR="00A97082" w:rsidRPr="00735A2D">
        <w:rPr>
          <w:rFonts w:ascii="Century Gothic" w:hAnsi="Century Gothic"/>
          <w:b/>
          <w:bCs/>
          <w:iCs/>
          <w:noProof/>
          <w:sz w:val="40"/>
          <w:szCs w:val="40"/>
        </w:rPr>
        <w:t xml:space="preserve">trategy </w:t>
      </w:r>
      <w:r w:rsidR="002C7EEA" w:rsidRPr="00735A2D">
        <w:rPr>
          <w:rFonts w:ascii="Century Gothic" w:hAnsi="Century Gothic"/>
          <w:b/>
          <w:bCs/>
          <w:iCs/>
          <w:noProof/>
          <w:sz w:val="40"/>
          <w:szCs w:val="40"/>
        </w:rPr>
        <w:t>m</w:t>
      </w:r>
      <w:r w:rsidR="00085AAB" w:rsidRPr="00735A2D">
        <w:rPr>
          <w:rFonts w:ascii="Century Gothic" w:hAnsi="Century Gothic"/>
          <w:b/>
          <w:bCs/>
          <w:iCs/>
          <w:noProof/>
          <w:sz w:val="40"/>
          <w:szCs w:val="40"/>
        </w:rPr>
        <w:t xml:space="preserve">ust be investigated </w:t>
      </w:r>
      <w:r w:rsidR="00A97082" w:rsidRPr="00735A2D">
        <w:rPr>
          <w:rFonts w:ascii="Century Gothic" w:hAnsi="Century Gothic"/>
          <w:b/>
          <w:bCs/>
          <w:iCs/>
          <w:noProof/>
          <w:sz w:val="40"/>
          <w:szCs w:val="40"/>
        </w:rPr>
        <w:t>over treatment of</w:t>
      </w:r>
      <w:r w:rsidR="008546C9" w:rsidRPr="00735A2D">
        <w:rPr>
          <w:rFonts w:ascii="Century Gothic" w:hAnsi="Century Gothic"/>
          <w:b/>
          <w:bCs/>
          <w:iCs/>
          <w:noProof/>
          <w:sz w:val="40"/>
          <w:szCs w:val="40"/>
        </w:rPr>
        <w:t xml:space="preserve"> elderly </w:t>
      </w:r>
      <w:r w:rsidR="002C7EEA" w:rsidRPr="00735A2D">
        <w:rPr>
          <w:rFonts w:ascii="Century Gothic" w:hAnsi="Century Gothic"/>
          <w:b/>
          <w:bCs/>
          <w:iCs/>
          <w:noProof/>
          <w:sz w:val="40"/>
          <w:szCs w:val="40"/>
        </w:rPr>
        <w:t>in pandemic</w:t>
      </w:r>
    </w:p>
    <w:p w14:paraId="662389D7" w14:textId="77777777" w:rsidR="002C4B25" w:rsidRPr="005221F6" w:rsidRDefault="002C4B25" w:rsidP="002C4B25">
      <w:pPr>
        <w:spacing w:after="0" w:line="360" w:lineRule="auto"/>
        <w:jc w:val="center"/>
        <w:rPr>
          <w:rFonts w:ascii="Century Gothic" w:hAnsi="Century Gothic"/>
          <w:b/>
          <w:bCs/>
          <w:noProof/>
          <w:color w:val="4472C4" w:themeColor="accent1"/>
          <w:sz w:val="20"/>
          <w:szCs w:val="20"/>
        </w:rPr>
      </w:pPr>
    </w:p>
    <w:p w14:paraId="0A34386A" w14:textId="7AB3AE3F" w:rsidR="00435851" w:rsidRPr="00435851" w:rsidRDefault="00435851" w:rsidP="00435851">
      <w:pPr>
        <w:spacing w:after="0" w:line="360" w:lineRule="auto"/>
        <w:rPr>
          <w:rFonts w:ascii="Century Gothic" w:hAnsi="Century Gothic"/>
          <w:b/>
          <w:bCs/>
          <w:sz w:val="24"/>
          <w:szCs w:val="24"/>
        </w:rPr>
      </w:pPr>
      <w:r w:rsidRPr="00735A2D">
        <w:rPr>
          <w:rFonts w:ascii="Century Gothic" w:hAnsi="Century Gothic"/>
          <w:b/>
          <w:bCs/>
          <w:sz w:val="24"/>
          <w:szCs w:val="24"/>
        </w:rPr>
        <w:t>The UK’s largest</w:t>
      </w:r>
      <w:r w:rsidR="00151525" w:rsidRPr="00735A2D">
        <w:rPr>
          <w:rFonts w:ascii="Century Gothic" w:hAnsi="Century Gothic"/>
          <w:b/>
          <w:bCs/>
          <w:sz w:val="24"/>
          <w:szCs w:val="24"/>
        </w:rPr>
        <w:t xml:space="preserve"> </w:t>
      </w:r>
      <w:r w:rsidRPr="00735A2D">
        <w:rPr>
          <w:rFonts w:ascii="Century Gothic" w:hAnsi="Century Gothic"/>
          <w:b/>
          <w:bCs/>
          <w:sz w:val="24"/>
          <w:szCs w:val="24"/>
        </w:rPr>
        <w:t>campaign group</w:t>
      </w:r>
      <w:r w:rsidR="00151525" w:rsidRPr="00735A2D">
        <w:rPr>
          <w:rFonts w:ascii="Century Gothic" w:hAnsi="Century Gothic"/>
          <w:b/>
          <w:bCs/>
          <w:sz w:val="24"/>
          <w:szCs w:val="24"/>
        </w:rPr>
        <w:t xml:space="preserve"> for older people says</w:t>
      </w:r>
      <w:r w:rsidR="00EA6BB4" w:rsidRPr="00735A2D">
        <w:rPr>
          <w:rFonts w:ascii="Century Gothic" w:hAnsi="Century Gothic"/>
          <w:b/>
          <w:bCs/>
          <w:sz w:val="24"/>
          <w:szCs w:val="24"/>
        </w:rPr>
        <w:t xml:space="preserve"> </w:t>
      </w:r>
      <w:r w:rsidRPr="00735A2D">
        <w:rPr>
          <w:rFonts w:ascii="Century Gothic" w:hAnsi="Century Gothic"/>
          <w:b/>
          <w:bCs/>
          <w:sz w:val="24"/>
          <w:szCs w:val="24"/>
        </w:rPr>
        <w:t xml:space="preserve">the government </w:t>
      </w:r>
      <w:r w:rsidR="00151525" w:rsidRPr="00735A2D">
        <w:rPr>
          <w:rFonts w:ascii="Century Gothic" w:hAnsi="Century Gothic"/>
          <w:b/>
          <w:bCs/>
          <w:sz w:val="24"/>
          <w:szCs w:val="24"/>
        </w:rPr>
        <w:t xml:space="preserve">did </w:t>
      </w:r>
      <w:r w:rsidR="00A97082" w:rsidRPr="00735A2D">
        <w:rPr>
          <w:rFonts w:ascii="Century Gothic" w:hAnsi="Century Gothic"/>
          <w:b/>
          <w:bCs/>
          <w:sz w:val="24"/>
          <w:szCs w:val="24"/>
        </w:rPr>
        <w:t>use</w:t>
      </w:r>
      <w:r w:rsidRPr="00735A2D">
        <w:rPr>
          <w:rFonts w:ascii="Century Gothic" w:hAnsi="Century Gothic"/>
          <w:b/>
          <w:bCs/>
          <w:sz w:val="24"/>
          <w:szCs w:val="24"/>
        </w:rPr>
        <w:t xml:space="preserve"> ‘secret plans’ to deny </w:t>
      </w:r>
      <w:r w:rsidR="00A97082" w:rsidRPr="00735A2D">
        <w:rPr>
          <w:rFonts w:ascii="Century Gothic" w:hAnsi="Century Gothic"/>
          <w:b/>
          <w:bCs/>
          <w:sz w:val="24"/>
          <w:szCs w:val="24"/>
        </w:rPr>
        <w:t xml:space="preserve">proper </w:t>
      </w:r>
      <w:r w:rsidRPr="00435851">
        <w:rPr>
          <w:rFonts w:ascii="Century Gothic" w:hAnsi="Century Gothic"/>
          <w:b/>
          <w:bCs/>
          <w:sz w:val="24"/>
          <w:szCs w:val="24"/>
        </w:rPr>
        <w:t>care to</w:t>
      </w:r>
      <w:r w:rsidR="00EA6BB4">
        <w:rPr>
          <w:rFonts w:ascii="Century Gothic" w:hAnsi="Century Gothic"/>
          <w:b/>
          <w:bCs/>
          <w:sz w:val="24"/>
          <w:szCs w:val="24"/>
        </w:rPr>
        <w:t xml:space="preserve"> older people</w:t>
      </w:r>
      <w:r w:rsidRPr="00435851">
        <w:rPr>
          <w:rFonts w:ascii="Century Gothic" w:hAnsi="Century Gothic"/>
          <w:b/>
          <w:bCs/>
          <w:sz w:val="24"/>
          <w:szCs w:val="24"/>
        </w:rPr>
        <w:t xml:space="preserve"> during the pandemic.</w:t>
      </w:r>
    </w:p>
    <w:p w14:paraId="1064FC13" w14:textId="5ABEDF63" w:rsidR="00435851" w:rsidRPr="00435851" w:rsidRDefault="00435851" w:rsidP="00435851">
      <w:pPr>
        <w:spacing w:after="0" w:line="360" w:lineRule="auto"/>
        <w:rPr>
          <w:rFonts w:ascii="Century Gothic" w:hAnsi="Century Gothic"/>
        </w:rPr>
      </w:pPr>
      <w:r w:rsidRPr="00435851">
        <w:rPr>
          <w:rFonts w:ascii="Century Gothic" w:hAnsi="Century Gothic"/>
        </w:rPr>
        <w:t xml:space="preserve">The National Pensioners’ Convention </w:t>
      </w:r>
      <w:r w:rsidR="001A1D5D">
        <w:rPr>
          <w:rFonts w:ascii="Century Gothic" w:hAnsi="Century Gothic"/>
        </w:rPr>
        <w:t>believes</w:t>
      </w:r>
      <w:r w:rsidRPr="00435851">
        <w:rPr>
          <w:rFonts w:ascii="Century Gothic" w:hAnsi="Century Gothic"/>
        </w:rPr>
        <w:t xml:space="preserve"> the </w:t>
      </w:r>
      <w:r w:rsidR="00777EAE">
        <w:rPr>
          <w:rFonts w:ascii="Century Gothic" w:hAnsi="Century Gothic"/>
        </w:rPr>
        <w:t>recently</w:t>
      </w:r>
      <w:r w:rsidR="00776E67">
        <w:rPr>
          <w:rFonts w:ascii="Century Gothic" w:hAnsi="Century Gothic"/>
        </w:rPr>
        <w:t xml:space="preserve"> exposed </w:t>
      </w:r>
      <w:r w:rsidRPr="00435851">
        <w:rPr>
          <w:rFonts w:ascii="Century Gothic" w:hAnsi="Century Gothic"/>
        </w:rPr>
        <w:t>NHS plan for pandemics, produced in 2017, proves the g</w:t>
      </w:r>
      <w:r w:rsidR="00790FC2">
        <w:rPr>
          <w:rFonts w:ascii="Century Gothic" w:hAnsi="Century Gothic"/>
        </w:rPr>
        <w:t xml:space="preserve">overnment took a </w:t>
      </w:r>
      <w:r w:rsidR="00790FC2" w:rsidRPr="00735A2D">
        <w:rPr>
          <w:rFonts w:ascii="Century Gothic" w:hAnsi="Century Gothic"/>
        </w:rPr>
        <w:t xml:space="preserve">‘heartless’ </w:t>
      </w:r>
      <w:r w:rsidRPr="00735A2D">
        <w:rPr>
          <w:rFonts w:ascii="Century Gothic" w:hAnsi="Century Gothic"/>
        </w:rPr>
        <w:t>premeditated</w:t>
      </w:r>
      <w:r w:rsidRPr="00435851">
        <w:rPr>
          <w:rFonts w:ascii="Century Gothic" w:hAnsi="Century Gothic"/>
        </w:rPr>
        <w:t xml:space="preserve"> approach towards the care of older people at the height of the Covid-19 crisis.  </w:t>
      </w:r>
    </w:p>
    <w:p w14:paraId="0D2715E9" w14:textId="7C4442B9" w:rsidR="00435851" w:rsidRPr="00BD3C60" w:rsidRDefault="00435851" w:rsidP="00435851">
      <w:pPr>
        <w:spacing w:after="0" w:line="360" w:lineRule="auto"/>
        <w:rPr>
          <w:rFonts w:ascii="Century Gothic" w:hAnsi="Century Gothic"/>
          <w:b/>
          <w:color w:val="4472C4" w:themeColor="accent1"/>
        </w:rPr>
      </w:pPr>
      <w:r w:rsidRPr="00435851">
        <w:rPr>
          <w:rFonts w:ascii="Century Gothic" w:hAnsi="Century Gothic"/>
        </w:rPr>
        <w:t>The NPC are renewing their call for an urgent Public Inquiry to investigate the government’s actions during the pandemic</w:t>
      </w:r>
      <w:r w:rsidR="009C4BCC">
        <w:rPr>
          <w:rFonts w:ascii="Century Gothic" w:hAnsi="Century Gothic"/>
        </w:rPr>
        <w:t>,</w:t>
      </w:r>
      <w:r w:rsidRPr="00435851">
        <w:rPr>
          <w:rFonts w:ascii="Century Gothic" w:hAnsi="Century Gothic"/>
        </w:rPr>
        <w:t xml:space="preserve"> which claimed </w:t>
      </w:r>
      <w:r w:rsidR="009C4BCC">
        <w:rPr>
          <w:rFonts w:ascii="Century Gothic" w:hAnsi="Century Gothic"/>
        </w:rPr>
        <w:t xml:space="preserve">the lives of </w:t>
      </w:r>
      <w:r w:rsidRPr="00435851">
        <w:rPr>
          <w:rFonts w:ascii="Century Gothic" w:hAnsi="Century Gothic"/>
        </w:rPr>
        <w:t xml:space="preserve">130,000 </w:t>
      </w:r>
      <w:r w:rsidR="009C4BCC">
        <w:rPr>
          <w:rFonts w:ascii="Century Gothic" w:hAnsi="Century Gothic"/>
        </w:rPr>
        <w:t xml:space="preserve">people </w:t>
      </w:r>
      <w:r w:rsidR="00F5494E">
        <w:rPr>
          <w:rFonts w:ascii="Century Gothic" w:hAnsi="Century Gothic"/>
        </w:rPr>
        <w:t>i</w:t>
      </w:r>
      <w:r w:rsidRPr="00435851">
        <w:rPr>
          <w:rFonts w:ascii="Century Gothic" w:hAnsi="Century Gothic"/>
        </w:rPr>
        <w:t>n the UK, including 42,000 care home residents.</w:t>
      </w:r>
    </w:p>
    <w:p w14:paraId="6E809FE7" w14:textId="0EB7BB09" w:rsidR="00BB5936" w:rsidRPr="00AF4070" w:rsidRDefault="00435851" w:rsidP="00435851">
      <w:pPr>
        <w:spacing w:after="0" w:line="360" w:lineRule="auto"/>
        <w:rPr>
          <w:rFonts w:ascii="Century Gothic" w:hAnsi="Century Gothic"/>
          <w:b/>
          <w:bCs/>
        </w:rPr>
      </w:pPr>
      <w:r w:rsidRPr="00435851">
        <w:rPr>
          <w:rFonts w:ascii="Century Gothic" w:hAnsi="Century Gothic"/>
          <w:b/>
          <w:bCs/>
        </w:rPr>
        <w:t>Jan Shortt, General Secretary of the NPC said: “There is no doubt that th</w:t>
      </w:r>
      <w:r w:rsidR="00F5494E" w:rsidRPr="00AF4070">
        <w:rPr>
          <w:rFonts w:ascii="Century Gothic" w:hAnsi="Century Gothic"/>
          <w:b/>
          <w:bCs/>
        </w:rPr>
        <w:t>is</w:t>
      </w:r>
      <w:r w:rsidRPr="00435851">
        <w:rPr>
          <w:rFonts w:ascii="Century Gothic" w:hAnsi="Century Gothic"/>
          <w:b/>
          <w:bCs/>
        </w:rPr>
        <w:t xml:space="preserve"> ‘secret’ plan of the NHS was applied to older people who were sent into care homes from hospital without being tested for COVID-19</w:t>
      </w:r>
      <w:r w:rsidR="00790FC2">
        <w:rPr>
          <w:rFonts w:ascii="Century Gothic" w:hAnsi="Century Gothic"/>
          <w:b/>
          <w:bCs/>
        </w:rPr>
        <w:t>.</w:t>
      </w:r>
    </w:p>
    <w:p w14:paraId="2F80372E" w14:textId="596978EF" w:rsidR="00435851" w:rsidRPr="00044336" w:rsidRDefault="00435851" w:rsidP="00435851">
      <w:pPr>
        <w:spacing w:after="0" w:line="360" w:lineRule="auto"/>
        <w:rPr>
          <w:rFonts w:ascii="Century Gothic" w:hAnsi="Century Gothic"/>
        </w:rPr>
      </w:pPr>
      <w:r w:rsidRPr="00435851">
        <w:rPr>
          <w:rFonts w:ascii="Century Gothic" w:hAnsi="Century Gothic"/>
        </w:rPr>
        <w:t>The imposition of Do Not Resuscitate Orders without consultation and without consideration of the individual right to life</w:t>
      </w:r>
      <w:r w:rsidR="00A97082">
        <w:rPr>
          <w:rFonts w:ascii="Century Gothic" w:hAnsi="Century Gothic"/>
        </w:rPr>
        <w:t xml:space="preserve">, shows that the plan </w:t>
      </w:r>
      <w:r w:rsidR="00A97082" w:rsidRPr="00735A2D">
        <w:rPr>
          <w:rFonts w:ascii="Century Gothic" w:hAnsi="Century Gothic"/>
        </w:rPr>
        <w:t>was</w:t>
      </w:r>
      <w:r w:rsidRPr="00735A2D">
        <w:rPr>
          <w:rFonts w:ascii="Century Gothic" w:hAnsi="Century Gothic"/>
        </w:rPr>
        <w:t xml:space="preserve"> operative.</w:t>
      </w:r>
      <w:r w:rsidRPr="00435851">
        <w:rPr>
          <w:rFonts w:ascii="Century Gothic" w:hAnsi="Century Gothic"/>
        </w:rPr>
        <w:t xml:space="preserve"> </w:t>
      </w:r>
    </w:p>
    <w:p w14:paraId="76B91773" w14:textId="1A539EFF" w:rsidR="0076629D" w:rsidRPr="00044336" w:rsidRDefault="0076629D" w:rsidP="0076629D">
      <w:pPr>
        <w:spacing w:after="0" w:line="360" w:lineRule="auto"/>
        <w:rPr>
          <w:rFonts w:ascii="Century Gothic" w:hAnsi="Century Gothic"/>
          <w:b/>
          <w:bCs/>
        </w:rPr>
      </w:pPr>
      <w:r w:rsidRPr="00735A2D">
        <w:rPr>
          <w:rFonts w:ascii="Century Gothic" w:hAnsi="Century Gothic"/>
          <w:b/>
          <w:bCs/>
        </w:rPr>
        <w:t xml:space="preserve">“During the pandemic, we saw those of a certain age abandoned in their hour of need.  Not by their families or their </w:t>
      </w:r>
      <w:proofErr w:type="spellStart"/>
      <w:r w:rsidRPr="00735A2D">
        <w:rPr>
          <w:rFonts w:ascii="Century Gothic" w:hAnsi="Century Gothic"/>
          <w:b/>
          <w:bCs/>
        </w:rPr>
        <w:t>carers</w:t>
      </w:r>
      <w:proofErr w:type="spellEnd"/>
      <w:r w:rsidRPr="00735A2D">
        <w:rPr>
          <w:rFonts w:ascii="Century Gothic" w:hAnsi="Century Gothic"/>
          <w:b/>
          <w:bCs/>
        </w:rPr>
        <w:t xml:space="preserve">, but by a government </w:t>
      </w:r>
      <w:r w:rsidR="00BD3C60" w:rsidRPr="00735A2D">
        <w:rPr>
          <w:rFonts w:ascii="Century Gothic" w:hAnsi="Century Gothic"/>
          <w:b/>
          <w:bCs/>
        </w:rPr>
        <w:t>strategy that was</w:t>
      </w:r>
      <w:r w:rsidRPr="00735A2D">
        <w:rPr>
          <w:rFonts w:ascii="Century Gothic" w:hAnsi="Century Gothic"/>
          <w:b/>
          <w:bCs/>
        </w:rPr>
        <w:t xml:space="preserve"> </w:t>
      </w:r>
      <w:r w:rsidR="00BD3C60" w:rsidRPr="00735A2D">
        <w:rPr>
          <w:rFonts w:ascii="Century Gothic" w:hAnsi="Century Gothic"/>
          <w:b/>
          <w:bCs/>
        </w:rPr>
        <w:t>cold and heartless t</w:t>
      </w:r>
      <w:r w:rsidRPr="00735A2D">
        <w:rPr>
          <w:rFonts w:ascii="Century Gothic" w:hAnsi="Century Gothic"/>
          <w:b/>
          <w:bCs/>
        </w:rPr>
        <w:t>owards the older generation</w:t>
      </w:r>
      <w:r w:rsidRPr="0076629D">
        <w:rPr>
          <w:rFonts w:ascii="Century Gothic" w:hAnsi="Century Gothic"/>
          <w:b/>
          <w:bCs/>
        </w:rPr>
        <w:t>.</w:t>
      </w:r>
    </w:p>
    <w:p w14:paraId="535619D0" w14:textId="52F5A21A" w:rsidR="0076629D" w:rsidRPr="00044336" w:rsidRDefault="0076629D" w:rsidP="0076629D">
      <w:pPr>
        <w:spacing w:after="0" w:line="360" w:lineRule="auto"/>
        <w:rPr>
          <w:rFonts w:ascii="Century Gothic" w:hAnsi="Century Gothic"/>
        </w:rPr>
      </w:pPr>
      <w:r w:rsidRPr="00044336">
        <w:rPr>
          <w:rFonts w:ascii="Century Gothic" w:hAnsi="Century Gothic"/>
        </w:rPr>
        <w:t xml:space="preserve">“The </w:t>
      </w:r>
      <w:r w:rsidR="00F83198" w:rsidRPr="00044336">
        <w:rPr>
          <w:rFonts w:ascii="Century Gothic" w:hAnsi="Century Gothic"/>
        </w:rPr>
        <w:t xml:space="preserve">release </w:t>
      </w:r>
      <w:r w:rsidR="00BD3C60" w:rsidRPr="00735A2D">
        <w:rPr>
          <w:rFonts w:ascii="Century Gothic" w:hAnsi="Century Gothic"/>
          <w:bCs/>
        </w:rPr>
        <w:t xml:space="preserve">of </w:t>
      </w:r>
      <w:r w:rsidR="00F83198" w:rsidRPr="00044336">
        <w:rPr>
          <w:rFonts w:ascii="Century Gothic" w:hAnsi="Century Gothic"/>
        </w:rPr>
        <w:t xml:space="preserve">this plan – which was never openly debated or discussed </w:t>
      </w:r>
      <w:r w:rsidR="00D34EF0" w:rsidRPr="00044336">
        <w:rPr>
          <w:rFonts w:ascii="Century Gothic" w:hAnsi="Century Gothic"/>
        </w:rPr>
        <w:t xml:space="preserve">by parliament </w:t>
      </w:r>
      <w:r w:rsidR="00426B9A" w:rsidRPr="00044336">
        <w:rPr>
          <w:rFonts w:ascii="Century Gothic" w:hAnsi="Century Gothic"/>
        </w:rPr>
        <w:t>–</w:t>
      </w:r>
      <w:r w:rsidR="00D34EF0" w:rsidRPr="00044336">
        <w:rPr>
          <w:rFonts w:ascii="Century Gothic" w:hAnsi="Century Gothic"/>
        </w:rPr>
        <w:t xml:space="preserve"> </w:t>
      </w:r>
      <w:r w:rsidR="00426B9A" w:rsidRPr="00044336">
        <w:rPr>
          <w:rFonts w:ascii="Century Gothic" w:hAnsi="Century Gothic"/>
        </w:rPr>
        <w:t xml:space="preserve">proves we must have </w:t>
      </w:r>
      <w:r w:rsidR="00BD3C60" w:rsidRPr="00BD3C60">
        <w:rPr>
          <w:rFonts w:ascii="Century Gothic" w:hAnsi="Century Gothic"/>
        </w:rPr>
        <w:t>a</w:t>
      </w:r>
      <w:r w:rsidR="00BD3C60" w:rsidRPr="00BD3C60">
        <w:rPr>
          <w:rFonts w:ascii="Century Gothic" w:hAnsi="Century Gothic"/>
          <w:b/>
        </w:rPr>
        <w:t xml:space="preserve"> </w:t>
      </w:r>
      <w:r w:rsidR="00426B9A" w:rsidRPr="00044336">
        <w:rPr>
          <w:rFonts w:ascii="Century Gothic" w:hAnsi="Century Gothic"/>
        </w:rPr>
        <w:t>full Public Inquiry into the government’s handling of the pandemic.”</w:t>
      </w:r>
    </w:p>
    <w:p w14:paraId="7A7FA806" w14:textId="77777777" w:rsidR="00222A90" w:rsidRDefault="00222A90" w:rsidP="00222A90">
      <w:pPr>
        <w:spacing w:after="0" w:line="360" w:lineRule="auto"/>
        <w:rPr>
          <w:rFonts w:ascii="Century Gothic" w:hAnsi="Century Gothic"/>
        </w:rPr>
      </w:pPr>
      <w:r>
        <w:rPr>
          <w:rFonts w:ascii="Century Gothic" w:hAnsi="Century Gothic"/>
        </w:rPr>
        <w:t xml:space="preserve">Details of the NHS plan </w:t>
      </w:r>
      <w:r w:rsidRPr="00222A90">
        <w:rPr>
          <w:rFonts w:ascii="Century Gothic" w:hAnsi="Century Gothic"/>
        </w:rPr>
        <w:t xml:space="preserve">were obtained by Dr </w:t>
      </w:r>
      <w:proofErr w:type="spellStart"/>
      <w:r w:rsidRPr="00222A90">
        <w:rPr>
          <w:rFonts w:ascii="Century Gothic" w:hAnsi="Century Gothic"/>
        </w:rPr>
        <w:t>Moosa</w:t>
      </w:r>
      <w:proofErr w:type="spellEnd"/>
      <w:r w:rsidRPr="00222A90">
        <w:rPr>
          <w:rFonts w:ascii="Century Gothic" w:hAnsi="Century Gothic"/>
        </w:rPr>
        <w:t xml:space="preserve"> Qureshi following a year-long freedom of information battle</w:t>
      </w:r>
      <w:r>
        <w:rPr>
          <w:rFonts w:ascii="Century Gothic" w:hAnsi="Century Gothic"/>
        </w:rPr>
        <w:t>, and were published</w:t>
      </w:r>
      <w:r w:rsidRPr="00222A90">
        <w:rPr>
          <w:rFonts w:ascii="Century Gothic" w:hAnsi="Century Gothic"/>
        </w:rPr>
        <w:t xml:space="preserve"> on CygnusReports.org</w:t>
      </w:r>
    </w:p>
    <w:p w14:paraId="34AA66A7" w14:textId="5128170D" w:rsidR="00222A90" w:rsidRPr="00222A90" w:rsidRDefault="00686190" w:rsidP="00222A90">
      <w:pPr>
        <w:spacing w:after="0" w:line="360" w:lineRule="auto"/>
        <w:rPr>
          <w:rFonts w:ascii="Century Gothic" w:hAnsi="Century Gothic"/>
        </w:rPr>
      </w:pPr>
      <w:r>
        <w:rPr>
          <w:rFonts w:ascii="Century Gothic" w:hAnsi="Century Gothic"/>
        </w:rPr>
        <w:t xml:space="preserve">He questioned why the plans were never made public and </w:t>
      </w:r>
      <w:r w:rsidR="00A51F1B">
        <w:rPr>
          <w:rFonts w:ascii="Century Gothic" w:hAnsi="Century Gothic"/>
        </w:rPr>
        <w:t>revealed to medical staff before the</w:t>
      </w:r>
      <w:r w:rsidR="0056409B">
        <w:rPr>
          <w:rFonts w:ascii="Century Gothic" w:hAnsi="Century Gothic"/>
        </w:rPr>
        <w:t xml:space="preserve"> coronavirus outbreak.</w:t>
      </w:r>
    </w:p>
    <w:p w14:paraId="563E0A8B" w14:textId="3DAFDC97" w:rsidR="00222A90" w:rsidRDefault="00222A90" w:rsidP="00222A90">
      <w:pPr>
        <w:spacing w:after="0" w:line="360" w:lineRule="auto"/>
        <w:rPr>
          <w:rFonts w:ascii="Century Gothic" w:hAnsi="Century Gothic"/>
        </w:rPr>
      </w:pPr>
      <w:r>
        <w:rPr>
          <w:rFonts w:ascii="Century Gothic" w:hAnsi="Century Gothic"/>
        </w:rPr>
        <w:lastRenderedPageBreak/>
        <w:t xml:space="preserve">The </w:t>
      </w:r>
      <w:r w:rsidRPr="00222A90">
        <w:rPr>
          <w:rFonts w:ascii="Century Gothic" w:hAnsi="Century Gothic"/>
        </w:rPr>
        <w:t xml:space="preserve">NHS </w:t>
      </w:r>
      <w:r w:rsidR="00F86ABF">
        <w:rPr>
          <w:rFonts w:ascii="Century Gothic" w:hAnsi="Century Gothic"/>
        </w:rPr>
        <w:t xml:space="preserve">have </w:t>
      </w:r>
      <w:r w:rsidR="002E0533">
        <w:rPr>
          <w:rFonts w:ascii="Century Gothic" w:hAnsi="Century Gothic"/>
        </w:rPr>
        <w:t>commented that the plans are</w:t>
      </w:r>
      <w:r w:rsidRPr="00222A90">
        <w:rPr>
          <w:rFonts w:ascii="Century Gothic" w:hAnsi="Century Gothic"/>
        </w:rPr>
        <w:t xml:space="preserve"> an ‘extreme hypothetical scenario’ and did not form the basis of their response to the pandemic.</w:t>
      </w:r>
      <w:r>
        <w:rPr>
          <w:rFonts w:ascii="Century Gothic" w:hAnsi="Century Gothic"/>
        </w:rPr>
        <w:t xml:space="preserve"> </w:t>
      </w:r>
      <w:r w:rsidRPr="00222A90">
        <w:rPr>
          <w:rFonts w:ascii="Century Gothic" w:hAnsi="Century Gothic"/>
        </w:rPr>
        <w:t>The government has</w:t>
      </w:r>
      <w:r w:rsidR="002E0533">
        <w:rPr>
          <w:rFonts w:ascii="Century Gothic" w:hAnsi="Century Gothic"/>
        </w:rPr>
        <w:t xml:space="preserve"> always consistently</w:t>
      </w:r>
      <w:r w:rsidRPr="00222A90">
        <w:rPr>
          <w:rFonts w:ascii="Century Gothic" w:hAnsi="Century Gothic"/>
        </w:rPr>
        <w:t xml:space="preserve"> denied that the elderly </w:t>
      </w:r>
      <w:proofErr w:type="gramStart"/>
      <w:r w:rsidRPr="00222A90">
        <w:rPr>
          <w:rFonts w:ascii="Century Gothic" w:hAnsi="Century Gothic"/>
        </w:rPr>
        <w:t>were</w:t>
      </w:r>
      <w:proofErr w:type="gramEnd"/>
      <w:r w:rsidRPr="00222A90">
        <w:rPr>
          <w:rFonts w:ascii="Century Gothic" w:hAnsi="Century Gothic"/>
        </w:rPr>
        <w:t xml:space="preserve"> ‘abandoned’ in the crisis.</w:t>
      </w:r>
    </w:p>
    <w:p w14:paraId="78C321D5" w14:textId="0C34CA7D" w:rsidR="00497868" w:rsidRDefault="006B1030" w:rsidP="002438A4">
      <w:pPr>
        <w:spacing w:after="0" w:line="360" w:lineRule="auto"/>
        <w:rPr>
          <w:rFonts w:ascii="Century Gothic" w:hAnsi="Century Gothic"/>
        </w:rPr>
      </w:pPr>
      <w:r w:rsidRPr="00A10B8B">
        <w:rPr>
          <w:rFonts w:ascii="Century Gothic" w:hAnsi="Century Gothic"/>
          <w:b/>
          <w:bCs/>
        </w:rPr>
        <w:t xml:space="preserve">Jan Shortt said: </w:t>
      </w:r>
      <w:r w:rsidR="002438A4" w:rsidRPr="00A10B8B">
        <w:rPr>
          <w:rFonts w:ascii="Century Gothic" w:hAnsi="Century Gothic"/>
          <w:b/>
          <w:bCs/>
        </w:rPr>
        <w:t>“</w:t>
      </w:r>
      <w:r w:rsidR="00481E2A" w:rsidRPr="00A10B8B">
        <w:rPr>
          <w:rFonts w:ascii="Century Gothic" w:hAnsi="Century Gothic"/>
          <w:b/>
          <w:bCs/>
        </w:rPr>
        <w:t xml:space="preserve">The </w:t>
      </w:r>
      <w:r w:rsidR="002438A4" w:rsidRPr="00A10B8B">
        <w:rPr>
          <w:rFonts w:ascii="Century Gothic" w:hAnsi="Century Gothic"/>
          <w:b/>
          <w:bCs/>
        </w:rPr>
        <w:t>release of the ‘secret’ plan to deny care to the elderly has never been a secret within the NPC.</w:t>
      </w:r>
      <w:r w:rsidR="002438A4">
        <w:rPr>
          <w:rFonts w:ascii="Century Gothic" w:hAnsi="Century Gothic"/>
        </w:rPr>
        <w:t xml:space="preserve">  </w:t>
      </w:r>
      <w:r w:rsidR="002438A4" w:rsidRPr="002438A4">
        <w:rPr>
          <w:rFonts w:ascii="Century Gothic" w:hAnsi="Century Gothic"/>
        </w:rPr>
        <w:t xml:space="preserve">In an inherently ageist country, older people are used to the conversations with </w:t>
      </w:r>
      <w:r w:rsidR="003427DB" w:rsidRPr="00735A2D">
        <w:rPr>
          <w:rFonts w:ascii="Century Gothic" w:hAnsi="Century Gothic"/>
          <w:bCs/>
        </w:rPr>
        <w:t>health professionals</w:t>
      </w:r>
      <w:r w:rsidR="002438A4" w:rsidRPr="00735A2D">
        <w:rPr>
          <w:rFonts w:ascii="Century Gothic" w:hAnsi="Century Gothic"/>
        </w:rPr>
        <w:t xml:space="preserve"> </w:t>
      </w:r>
      <w:r w:rsidR="002438A4" w:rsidRPr="002438A4">
        <w:rPr>
          <w:rFonts w:ascii="Century Gothic" w:hAnsi="Century Gothic"/>
        </w:rPr>
        <w:t>that cite ‘age’ as a reason for something being wrong with them.  Granted, there are health issues that come with age, but that is not a reason for not respecting us as people first.</w:t>
      </w:r>
      <w:r w:rsidR="00497868">
        <w:rPr>
          <w:rFonts w:ascii="Century Gothic" w:hAnsi="Century Gothic"/>
        </w:rPr>
        <w:t xml:space="preserve"> But e</w:t>
      </w:r>
      <w:r w:rsidR="002438A4" w:rsidRPr="002438A4">
        <w:rPr>
          <w:rFonts w:ascii="Century Gothic" w:hAnsi="Century Gothic"/>
        </w:rPr>
        <w:t xml:space="preserve">veryone has the human right to life and the right to a good death no matter their age.  </w:t>
      </w:r>
    </w:p>
    <w:p w14:paraId="722B4361" w14:textId="77777777" w:rsidR="00497868" w:rsidRPr="002438A4" w:rsidRDefault="00497868" w:rsidP="00497868">
      <w:pPr>
        <w:spacing w:after="0" w:line="360" w:lineRule="auto"/>
        <w:rPr>
          <w:rFonts w:ascii="Century Gothic" w:hAnsi="Century Gothic"/>
        </w:rPr>
      </w:pPr>
      <w:r w:rsidRPr="002438A4">
        <w:rPr>
          <w:rFonts w:ascii="Century Gothic" w:hAnsi="Century Gothic"/>
        </w:rPr>
        <w:t xml:space="preserve">There is something wrong in a society that depicts age as rendering a person worthless and a drain on resources.  That older people have no value because they are not contributing to the country’s economy.  Older people contribute circa £160 billion pound in direct and indirect taxes, childcare, </w:t>
      </w:r>
      <w:proofErr w:type="gramStart"/>
      <w:r w:rsidRPr="002438A4">
        <w:rPr>
          <w:rFonts w:ascii="Century Gothic" w:hAnsi="Century Gothic"/>
        </w:rPr>
        <w:t>volunteering</w:t>
      </w:r>
      <w:proofErr w:type="gramEnd"/>
      <w:r w:rsidRPr="002438A4">
        <w:rPr>
          <w:rFonts w:ascii="Century Gothic" w:hAnsi="Century Gothic"/>
        </w:rPr>
        <w:t xml:space="preserve"> and unpaid care to family members who are ill.</w:t>
      </w:r>
    </w:p>
    <w:p w14:paraId="00C4E5FD" w14:textId="362B4785" w:rsidR="00497868" w:rsidRPr="002438A4" w:rsidRDefault="00497868" w:rsidP="00497868">
      <w:pPr>
        <w:spacing w:after="0" w:line="360" w:lineRule="auto"/>
        <w:rPr>
          <w:rFonts w:ascii="Century Gothic" w:hAnsi="Century Gothic"/>
        </w:rPr>
      </w:pPr>
      <w:r w:rsidRPr="002438A4">
        <w:rPr>
          <w:rFonts w:ascii="Century Gothic" w:hAnsi="Century Gothic"/>
        </w:rPr>
        <w:t>Older people are not the reason the NHS was failing prior to the pandemic. Decades of underfunding and cuts to services, both in the NHS and care sector, are decisions taken that came home to roost as COVID took hold.</w:t>
      </w:r>
      <w:r w:rsidR="009746F0">
        <w:rPr>
          <w:rFonts w:ascii="Century Gothic" w:hAnsi="Century Gothic"/>
        </w:rPr>
        <w:t>”</w:t>
      </w:r>
    </w:p>
    <w:p w14:paraId="65C86912" w14:textId="3FCF17D5" w:rsidR="002438A4" w:rsidRPr="002438A4" w:rsidRDefault="009746F0" w:rsidP="002438A4">
      <w:pPr>
        <w:spacing w:after="0" w:line="360" w:lineRule="auto"/>
        <w:rPr>
          <w:rFonts w:ascii="Century Gothic" w:hAnsi="Century Gothic"/>
        </w:rPr>
      </w:pPr>
      <w:r>
        <w:rPr>
          <w:rFonts w:ascii="Century Gothic" w:hAnsi="Century Gothic"/>
        </w:rPr>
        <w:t>Jan added that, as</w:t>
      </w:r>
      <w:r w:rsidR="002438A4" w:rsidRPr="002438A4">
        <w:rPr>
          <w:rFonts w:ascii="Century Gothic" w:hAnsi="Century Gothic"/>
        </w:rPr>
        <w:t xml:space="preserve"> a society we are </w:t>
      </w:r>
      <w:r w:rsidR="00BD3C60">
        <w:rPr>
          <w:rFonts w:ascii="Century Gothic" w:hAnsi="Century Gothic"/>
        </w:rPr>
        <w:t xml:space="preserve">generally living </w:t>
      </w:r>
      <w:proofErr w:type="gramStart"/>
      <w:r w:rsidR="00BD3C60">
        <w:rPr>
          <w:rFonts w:ascii="Century Gothic" w:hAnsi="Century Gothic"/>
        </w:rPr>
        <w:t>longer</w:t>
      </w:r>
      <w:proofErr w:type="gramEnd"/>
      <w:r w:rsidR="00BD3C60">
        <w:rPr>
          <w:rFonts w:ascii="Century Gothic" w:hAnsi="Century Gothic"/>
        </w:rPr>
        <w:t xml:space="preserve"> </w:t>
      </w:r>
      <w:r w:rsidR="00BD3C60" w:rsidRPr="00735A2D">
        <w:rPr>
          <w:rFonts w:ascii="Century Gothic" w:hAnsi="Century Gothic"/>
        </w:rPr>
        <w:t>and</w:t>
      </w:r>
      <w:r w:rsidR="002438A4" w:rsidRPr="00735A2D">
        <w:rPr>
          <w:rFonts w:ascii="Century Gothic" w:hAnsi="Century Gothic"/>
        </w:rPr>
        <w:t xml:space="preserve"> </w:t>
      </w:r>
      <w:r w:rsidRPr="00735A2D">
        <w:rPr>
          <w:rFonts w:ascii="Century Gothic" w:hAnsi="Century Gothic"/>
        </w:rPr>
        <w:t>this</w:t>
      </w:r>
      <w:r>
        <w:rPr>
          <w:rFonts w:ascii="Century Gothic" w:hAnsi="Century Gothic"/>
        </w:rPr>
        <w:t xml:space="preserve"> </w:t>
      </w:r>
      <w:r w:rsidR="002438A4" w:rsidRPr="002438A4">
        <w:rPr>
          <w:rFonts w:ascii="Century Gothic" w:hAnsi="Century Gothic"/>
        </w:rPr>
        <w:t xml:space="preserve">should be a cause for celebration. However, over decades, successive governments have preferred to put their heads in the sand when we have raised the need </w:t>
      </w:r>
      <w:r w:rsidR="002438A4" w:rsidRPr="0071171C">
        <w:rPr>
          <w:rFonts w:ascii="Century Gothic" w:hAnsi="Century Gothic"/>
        </w:rPr>
        <w:t xml:space="preserve">to </w:t>
      </w:r>
      <w:r w:rsidR="003427DB" w:rsidRPr="0071171C">
        <w:rPr>
          <w:rFonts w:ascii="Century Gothic" w:hAnsi="Century Gothic"/>
        </w:rPr>
        <w:t>invest in</w:t>
      </w:r>
      <w:r w:rsidR="002438A4" w:rsidRPr="0071171C">
        <w:rPr>
          <w:rFonts w:ascii="Century Gothic" w:hAnsi="Century Gothic"/>
        </w:rPr>
        <w:t xml:space="preserve"> </w:t>
      </w:r>
      <w:r w:rsidR="002438A4" w:rsidRPr="002438A4">
        <w:rPr>
          <w:rFonts w:ascii="Century Gothic" w:hAnsi="Century Gothic"/>
        </w:rPr>
        <w:t>heal</w:t>
      </w:r>
      <w:r w:rsidR="00491031">
        <w:rPr>
          <w:rFonts w:ascii="Century Gothic" w:hAnsi="Century Gothic"/>
        </w:rPr>
        <w:t xml:space="preserve">th and care services for </w:t>
      </w:r>
      <w:r w:rsidR="00491031" w:rsidRPr="00735A2D">
        <w:rPr>
          <w:rFonts w:ascii="Century Gothic" w:hAnsi="Century Gothic"/>
        </w:rPr>
        <w:t>future</w:t>
      </w:r>
      <w:r w:rsidR="002438A4" w:rsidRPr="00735A2D">
        <w:rPr>
          <w:rFonts w:ascii="Century Gothic" w:hAnsi="Century Gothic"/>
        </w:rPr>
        <w:t xml:space="preserve"> generations</w:t>
      </w:r>
      <w:r w:rsidR="002438A4" w:rsidRPr="002438A4">
        <w:rPr>
          <w:rFonts w:ascii="Century Gothic" w:hAnsi="Century Gothic"/>
        </w:rPr>
        <w:t>.</w:t>
      </w:r>
    </w:p>
    <w:p w14:paraId="76CA3800" w14:textId="0DBFF815" w:rsidR="002438A4" w:rsidRPr="00735A2D" w:rsidRDefault="00C24A1E" w:rsidP="002438A4">
      <w:pPr>
        <w:spacing w:after="0" w:line="360" w:lineRule="auto"/>
        <w:rPr>
          <w:rFonts w:ascii="Century Gothic" w:hAnsi="Century Gothic"/>
        </w:rPr>
      </w:pPr>
      <w:r w:rsidRPr="00735A2D">
        <w:rPr>
          <w:rFonts w:ascii="Century Gothic" w:hAnsi="Century Gothic"/>
        </w:rPr>
        <w:t>She said: “</w:t>
      </w:r>
      <w:r w:rsidR="002438A4" w:rsidRPr="00735A2D">
        <w:rPr>
          <w:rFonts w:ascii="Century Gothic" w:hAnsi="Century Gothic"/>
        </w:rPr>
        <w:t xml:space="preserve">Throughout this, and the previous parliament, the NPC has argued for a better deal for older people. A better state pension, reform of social care, </w:t>
      </w:r>
      <w:r w:rsidR="003427DB" w:rsidRPr="00735A2D">
        <w:rPr>
          <w:rFonts w:ascii="Century Gothic" w:hAnsi="Century Gothic"/>
          <w:bCs/>
        </w:rPr>
        <w:t xml:space="preserve">and </w:t>
      </w:r>
      <w:r w:rsidR="002438A4" w:rsidRPr="00735A2D">
        <w:rPr>
          <w:rFonts w:ascii="Century Gothic" w:hAnsi="Century Gothic"/>
        </w:rPr>
        <w:t>affordable de</w:t>
      </w:r>
      <w:r w:rsidR="003427DB" w:rsidRPr="00735A2D">
        <w:rPr>
          <w:rFonts w:ascii="Century Gothic" w:hAnsi="Century Gothic"/>
        </w:rPr>
        <w:t>cent homes.</w:t>
      </w:r>
      <w:r w:rsidR="002438A4" w:rsidRPr="00735A2D">
        <w:rPr>
          <w:rFonts w:ascii="Century Gothic" w:hAnsi="Century Gothic"/>
        </w:rPr>
        <w:t xml:space="preserve">  What we have received in return is an attack on pensioner income and universal entitlements that prop up the worst state pension in the economically developed world. What we ga</w:t>
      </w:r>
      <w:r w:rsidR="00491031" w:rsidRPr="00735A2D">
        <w:rPr>
          <w:rFonts w:ascii="Century Gothic" w:hAnsi="Century Gothic"/>
        </w:rPr>
        <w:t>in or lose now will impact</w:t>
      </w:r>
      <w:r w:rsidR="002438A4" w:rsidRPr="00735A2D">
        <w:rPr>
          <w:rFonts w:ascii="Century Gothic" w:hAnsi="Century Gothic"/>
        </w:rPr>
        <w:t xml:space="preserve"> on those who retire in future years.</w:t>
      </w:r>
      <w:r w:rsidRPr="00735A2D">
        <w:rPr>
          <w:rFonts w:ascii="Century Gothic" w:hAnsi="Century Gothic"/>
        </w:rPr>
        <w:t>”</w:t>
      </w:r>
    </w:p>
    <w:p w14:paraId="22D5C027" w14:textId="7E8F2E2D" w:rsidR="00AC546A" w:rsidRDefault="00C24A1E" w:rsidP="00EC6C07">
      <w:pPr>
        <w:spacing w:after="0" w:line="360" w:lineRule="auto"/>
        <w:rPr>
          <w:rFonts w:ascii="Century Gothic" w:hAnsi="Century Gothic"/>
          <w:b/>
          <w:bCs/>
        </w:rPr>
      </w:pPr>
      <w:r w:rsidRPr="00C24A1E">
        <w:rPr>
          <w:rFonts w:ascii="Century Gothic" w:hAnsi="Century Gothic"/>
          <w:b/>
          <w:bCs/>
        </w:rPr>
        <w:t>ENDS</w:t>
      </w:r>
    </w:p>
    <w:p w14:paraId="5E92028C" w14:textId="77777777" w:rsidR="00A67184" w:rsidRDefault="00A67184" w:rsidP="00A67184">
      <w:pPr>
        <w:spacing w:after="0" w:line="360" w:lineRule="auto"/>
        <w:ind w:left="720"/>
        <w:jc w:val="both"/>
        <w:rPr>
          <w:rFonts w:ascii="Century Gothic" w:hAnsi="Century Gothic"/>
          <w:b/>
          <w:bCs/>
          <w:i/>
          <w:iCs/>
          <w:sz w:val="20"/>
          <w:szCs w:val="20"/>
        </w:rPr>
      </w:pPr>
      <w:r w:rsidRPr="00EA223E">
        <w:rPr>
          <w:rFonts w:ascii="Century Gothic" w:hAnsi="Century Gothic"/>
          <w:b/>
          <w:bCs/>
          <w:sz w:val="20"/>
          <w:szCs w:val="20"/>
        </w:rPr>
        <w:t>*The National Pensioners Convention</w:t>
      </w:r>
      <w:r w:rsidRPr="00C32D8F">
        <w:rPr>
          <w:rFonts w:ascii="Century Gothic" w:hAnsi="Century Gothic"/>
          <w:b/>
          <w:bCs/>
          <w:i/>
          <w:iCs/>
          <w:sz w:val="20"/>
          <w:szCs w:val="20"/>
        </w:rPr>
        <w:t xml:space="preserve"> </w:t>
      </w:r>
      <w:r w:rsidRPr="002A6625">
        <w:rPr>
          <w:rFonts w:ascii="Century Gothic" w:hAnsi="Century Gothic"/>
          <w:i/>
          <w:iCs/>
          <w:sz w:val="20"/>
          <w:szCs w:val="20"/>
        </w:rPr>
        <w:t xml:space="preserve">was set up in 1979 to champion the rights and welfare of the UK’s older people. It now represents more than 1.5 million people in over 1,000 different organisations across the UK and holds an </w:t>
      </w:r>
      <w:r>
        <w:rPr>
          <w:rFonts w:ascii="Century Gothic" w:hAnsi="Century Gothic"/>
          <w:i/>
          <w:iCs/>
          <w:sz w:val="20"/>
          <w:szCs w:val="20"/>
        </w:rPr>
        <w:t>Annual Convention – a p</w:t>
      </w:r>
      <w:r w:rsidRPr="002A6625">
        <w:rPr>
          <w:rFonts w:ascii="Century Gothic" w:hAnsi="Century Gothic"/>
          <w:i/>
          <w:iCs/>
          <w:sz w:val="20"/>
          <w:szCs w:val="20"/>
        </w:rPr>
        <w:t xml:space="preserve">ensioners’ </w:t>
      </w:r>
      <w:r>
        <w:rPr>
          <w:rFonts w:ascii="Century Gothic" w:hAnsi="Century Gothic"/>
          <w:i/>
          <w:iCs/>
          <w:sz w:val="20"/>
          <w:szCs w:val="20"/>
        </w:rPr>
        <w:t>p</w:t>
      </w:r>
      <w:r w:rsidRPr="002A6625">
        <w:rPr>
          <w:rFonts w:ascii="Century Gothic" w:hAnsi="Century Gothic"/>
          <w:i/>
          <w:iCs/>
          <w:sz w:val="20"/>
          <w:szCs w:val="20"/>
        </w:rPr>
        <w:t xml:space="preserve">arliament </w:t>
      </w:r>
      <w:r>
        <w:rPr>
          <w:rFonts w:ascii="Century Gothic" w:hAnsi="Century Gothic"/>
          <w:i/>
          <w:iCs/>
          <w:sz w:val="20"/>
          <w:szCs w:val="20"/>
        </w:rPr>
        <w:t xml:space="preserve">- </w:t>
      </w:r>
      <w:r w:rsidRPr="002A6625">
        <w:rPr>
          <w:rFonts w:ascii="Century Gothic" w:hAnsi="Century Gothic"/>
          <w:i/>
          <w:iCs/>
          <w:sz w:val="20"/>
          <w:szCs w:val="20"/>
        </w:rPr>
        <w:t>to debate issues affecting older people</w:t>
      </w:r>
      <w:r w:rsidRPr="00C32D8F">
        <w:rPr>
          <w:rFonts w:ascii="Century Gothic" w:hAnsi="Century Gothic"/>
          <w:b/>
          <w:bCs/>
          <w:i/>
          <w:iCs/>
          <w:sz w:val="20"/>
          <w:szCs w:val="20"/>
        </w:rPr>
        <w:t xml:space="preserve">. </w:t>
      </w:r>
      <w:hyperlink r:id="rId6" w:history="1">
        <w:r w:rsidRPr="00216E95">
          <w:rPr>
            <w:rStyle w:val="Hyperlink"/>
            <w:rFonts w:ascii="Century Gothic" w:hAnsi="Century Gothic"/>
            <w:b/>
            <w:bCs/>
            <w:i/>
            <w:iCs/>
            <w:sz w:val="20"/>
            <w:szCs w:val="20"/>
          </w:rPr>
          <w:t>www.npcuk.org</w:t>
        </w:r>
      </w:hyperlink>
      <w:r w:rsidRPr="00A3243F">
        <w:rPr>
          <w:rFonts w:ascii="Century Gothic" w:hAnsi="Century Gothic"/>
          <w:b/>
          <w:bCs/>
          <w:i/>
          <w:iCs/>
          <w:sz w:val="20"/>
          <w:szCs w:val="20"/>
        </w:rPr>
        <w:t xml:space="preserve"> </w:t>
      </w:r>
      <w:bookmarkEnd w:id="0"/>
      <w:bookmarkEnd w:id="1"/>
    </w:p>
    <w:p w14:paraId="2278A6C1" w14:textId="77777777" w:rsidR="00A67184" w:rsidRPr="00743D35" w:rsidRDefault="00A67184" w:rsidP="00A67184">
      <w:pPr>
        <w:spacing w:after="0" w:line="360" w:lineRule="auto"/>
        <w:jc w:val="both"/>
        <w:rPr>
          <w:rFonts w:ascii="Century Gothic" w:hAnsi="Century Gothic"/>
          <w:b/>
          <w:bCs/>
          <w:sz w:val="20"/>
          <w:szCs w:val="20"/>
        </w:rPr>
      </w:pPr>
      <w:r>
        <w:rPr>
          <w:rFonts w:ascii="Century Gothic" w:hAnsi="Century Gothic"/>
          <w:b/>
          <w:bCs/>
          <w:sz w:val="20"/>
          <w:szCs w:val="20"/>
        </w:rPr>
        <w:t>*FOR MORE INFORMATION CONTACT:</w:t>
      </w:r>
    </w:p>
    <w:p w14:paraId="09A1F130" w14:textId="77777777" w:rsidR="00A67184" w:rsidRDefault="00A67184" w:rsidP="00A67184">
      <w:pPr>
        <w:spacing w:after="0" w:line="240" w:lineRule="auto"/>
        <w:rPr>
          <w:rFonts w:eastAsiaTheme="minorEastAsia"/>
          <w:noProof/>
          <w:lang w:eastAsia="en-GB"/>
        </w:rPr>
      </w:pPr>
      <w:bookmarkStart w:id="2" w:name="_MailAutoSig"/>
      <w:r>
        <w:rPr>
          <w:rFonts w:eastAsiaTheme="minorEastAsia"/>
          <w:b/>
          <w:bCs/>
          <w:noProof/>
          <w:sz w:val="21"/>
          <w:szCs w:val="21"/>
          <w:lang w:eastAsia="en-GB"/>
        </w:rPr>
        <w:t>Beverley Morrison</w:t>
      </w:r>
    </w:p>
    <w:p w14:paraId="24AE8552" w14:textId="77777777" w:rsidR="00A67184" w:rsidRDefault="00A67184" w:rsidP="00A67184">
      <w:pPr>
        <w:spacing w:after="0" w:line="240" w:lineRule="auto"/>
        <w:rPr>
          <w:rFonts w:eastAsiaTheme="minorEastAsia"/>
          <w:noProof/>
          <w:lang w:eastAsia="en-GB"/>
        </w:rPr>
      </w:pPr>
      <w:r>
        <w:rPr>
          <w:rFonts w:eastAsiaTheme="minorEastAsia"/>
          <w:noProof/>
          <w:sz w:val="20"/>
          <w:szCs w:val="20"/>
          <w:lang w:eastAsia="en-GB"/>
        </w:rPr>
        <w:t>Campaign &amp; Media Officer</w:t>
      </w:r>
    </w:p>
    <w:p w14:paraId="563D6E2F" w14:textId="77777777" w:rsidR="00A67184" w:rsidRDefault="00A67184" w:rsidP="00A67184">
      <w:pPr>
        <w:spacing w:after="0" w:line="240" w:lineRule="auto"/>
        <w:rPr>
          <w:rFonts w:eastAsiaTheme="minorEastAsia"/>
          <w:noProof/>
          <w:lang w:eastAsia="en-GB"/>
        </w:rPr>
      </w:pPr>
      <w:r>
        <w:rPr>
          <w:rFonts w:eastAsiaTheme="minorEastAsia"/>
          <w:b/>
          <w:bCs/>
          <w:noProof/>
          <w:sz w:val="20"/>
          <w:szCs w:val="20"/>
          <w:lang w:eastAsia="en-GB"/>
        </w:rPr>
        <w:t>National Pensioners Convention</w:t>
      </w:r>
    </w:p>
    <w:p w14:paraId="0DB8E149" w14:textId="77777777" w:rsidR="00A67184" w:rsidRDefault="00A67184" w:rsidP="00A67184">
      <w:pPr>
        <w:spacing w:after="0" w:line="240" w:lineRule="auto"/>
        <w:rPr>
          <w:rFonts w:eastAsiaTheme="minorEastAsia"/>
          <w:noProof/>
          <w:lang w:eastAsia="en-GB"/>
        </w:rPr>
      </w:pPr>
      <w:r>
        <w:rPr>
          <w:rFonts w:eastAsiaTheme="minorEastAsia"/>
          <w:noProof/>
          <w:sz w:val="20"/>
          <w:szCs w:val="20"/>
          <w:lang w:eastAsia="en-GB"/>
        </w:rPr>
        <w:lastRenderedPageBreak/>
        <w:t>Marchmont Community Centre</w:t>
      </w:r>
    </w:p>
    <w:p w14:paraId="08A769B1" w14:textId="77777777" w:rsidR="00A67184" w:rsidRDefault="00A67184" w:rsidP="00A67184">
      <w:pPr>
        <w:spacing w:after="0" w:line="240" w:lineRule="auto"/>
        <w:rPr>
          <w:rFonts w:eastAsiaTheme="minorEastAsia"/>
          <w:noProof/>
          <w:lang w:eastAsia="en-GB"/>
        </w:rPr>
      </w:pPr>
      <w:r>
        <w:rPr>
          <w:rFonts w:eastAsiaTheme="minorEastAsia"/>
          <w:noProof/>
          <w:sz w:val="20"/>
          <w:szCs w:val="20"/>
          <w:lang w:eastAsia="en-GB"/>
        </w:rPr>
        <w:t>62 Marchmont Street, London  WC1N 1AB</w:t>
      </w:r>
    </w:p>
    <w:p w14:paraId="198E594F" w14:textId="77777777" w:rsidR="00A67184" w:rsidRDefault="00A67184" w:rsidP="00A67184">
      <w:pPr>
        <w:spacing w:after="0" w:line="240" w:lineRule="auto"/>
        <w:rPr>
          <w:rFonts w:eastAsiaTheme="minorEastAsia"/>
          <w:noProof/>
          <w:lang w:eastAsia="en-GB"/>
        </w:rPr>
      </w:pPr>
      <w:r>
        <w:rPr>
          <w:rFonts w:eastAsiaTheme="minorEastAsia"/>
          <w:b/>
          <w:bCs/>
          <w:noProof/>
          <w:sz w:val="20"/>
          <w:szCs w:val="20"/>
          <w:lang w:eastAsia="en-GB"/>
        </w:rPr>
        <w:t xml:space="preserve">​Mobile: 07588 779515  </w:t>
      </w:r>
      <w:hyperlink r:id="rId7" w:history="1">
        <w:r>
          <w:rPr>
            <w:rStyle w:val="Hyperlink"/>
            <w:rFonts w:eastAsiaTheme="minorEastAsia"/>
            <w:b/>
            <w:bCs/>
            <w:noProof/>
            <w:color w:val="0563C1"/>
            <w:sz w:val="20"/>
            <w:szCs w:val="20"/>
            <w:lang w:eastAsia="en-GB"/>
          </w:rPr>
          <w:t>bevmorrison@npcuk.org</w:t>
        </w:r>
      </w:hyperlink>
      <w:r>
        <w:rPr>
          <w:rFonts w:eastAsiaTheme="minorEastAsia"/>
          <w:b/>
          <w:bCs/>
          <w:noProof/>
          <w:sz w:val="20"/>
          <w:szCs w:val="20"/>
          <w:lang w:eastAsia="en-GB"/>
        </w:rPr>
        <w:t xml:space="preserve"> or </w:t>
      </w:r>
      <w:hyperlink r:id="rId8" w:history="1">
        <w:r>
          <w:rPr>
            <w:rStyle w:val="Hyperlink"/>
            <w:rFonts w:eastAsiaTheme="minorEastAsia"/>
            <w:b/>
            <w:bCs/>
            <w:noProof/>
            <w:color w:val="0563C1"/>
            <w:sz w:val="20"/>
            <w:szCs w:val="20"/>
            <w:lang w:eastAsia="en-GB"/>
          </w:rPr>
          <w:t>info@npcuk.org</w:t>
        </w:r>
      </w:hyperlink>
      <w:r>
        <w:rPr>
          <w:rFonts w:eastAsiaTheme="minorEastAsia"/>
          <w:b/>
          <w:bCs/>
          <w:noProof/>
          <w:sz w:val="20"/>
          <w:szCs w:val="20"/>
          <w:lang w:eastAsia="en-GB"/>
        </w:rPr>
        <w:t xml:space="preserve"> </w:t>
      </w:r>
    </w:p>
    <w:p w14:paraId="5902E858" w14:textId="11BA460D" w:rsidR="003B48C6" w:rsidRDefault="00A67184">
      <w:r>
        <w:rPr>
          <w:rFonts w:eastAsiaTheme="minorEastAsia"/>
          <w:noProof/>
          <w:lang w:eastAsia="en-GB"/>
        </w:rPr>
        <w:drawing>
          <wp:inline distT="0" distB="0" distL="0" distR="0" wp14:anchorId="4634563A" wp14:editId="60DCC310">
            <wp:extent cx="69215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406400"/>
                    </a:xfrm>
                    <a:prstGeom prst="rect">
                      <a:avLst/>
                    </a:prstGeom>
                    <a:noFill/>
                    <a:ln>
                      <a:noFill/>
                    </a:ln>
                  </pic:spPr>
                </pic:pic>
              </a:graphicData>
            </a:graphic>
          </wp:inline>
        </w:drawing>
      </w:r>
      <w:bookmarkEnd w:id="2"/>
    </w:p>
    <w:sectPr w:rsidR="003B4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3F3"/>
    <w:multiLevelType w:val="hybridMultilevel"/>
    <w:tmpl w:val="6A606F6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45451E02"/>
    <w:multiLevelType w:val="hybridMultilevel"/>
    <w:tmpl w:val="AEF20E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706C20C9"/>
    <w:multiLevelType w:val="hybridMultilevel"/>
    <w:tmpl w:val="AAA049A4"/>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84"/>
    <w:rsid w:val="00005B06"/>
    <w:rsid w:val="00014E2C"/>
    <w:rsid w:val="0002695C"/>
    <w:rsid w:val="000400C8"/>
    <w:rsid w:val="00042464"/>
    <w:rsid w:val="00044336"/>
    <w:rsid w:val="00050D72"/>
    <w:rsid w:val="0005302A"/>
    <w:rsid w:val="0006277B"/>
    <w:rsid w:val="00064E8B"/>
    <w:rsid w:val="00072493"/>
    <w:rsid w:val="00082F3C"/>
    <w:rsid w:val="00085AAB"/>
    <w:rsid w:val="00090350"/>
    <w:rsid w:val="00092343"/>
    <w:rsid w:val="00095911"/>
    <w:rsid w:val="00096556"/>
    <w:rsid w:val="000A52D2"/>
    <w:rsid w:val="000D2CDC"/>
    <w:rsid w:val="000D6375"/>
    <w:rsid w:val="000E4C43"/>
    <w:rsid w:val="000F07B7"/>
    <w:rsid w:val="00132A3B"/>
    <w:rsid w:val="00132B53"/>
    <w:rsid w:val="001506A8"/>
    <w:rsid w:val="00151525"/>
    <w:rsid w:val="00154D64"/>
    <w:rsid w:val="001755E4"/>
    <w:rsid w:val="00185CDE"/>
    <w:rsid w:val="00187D74"/>
    <w:rsid w:val="00196E2D"/>
    <w:rsid w:val="001A1D5D"/>
    <w:rsid w:val="001A68C6"/>
    <w:rsid w:val="001A7C9E"/>
    <w:rsid w:val="001C0277"/>
    <w:rsid w:val="001C722D"/>
    <w:rsid w:val="001E5286"/>
    <w:rsid w:val="001E765A"/>
    <w:rsid w:val="001F06BE"/>
    <w:rsid w:val="00222A90"/>
    <w:rsid w:val="0022393F"/>
    <w:rsid w:val="002368A7"/>
    <w:rsid w:val="00240A84"/>
    <w:rsid w:val="00241337"/>
    <w:rsid w:val="002438A4"/>
    <w:rsid w:val="00247448"/>
    <w:rsid w:val="00263038"/>
    <w:rsid w:val="00272305"/>
    <w:rsid w:val="00281496"/>
    <w:rsid w:val="002A63FF"/>
    <w:rsid w:val="002B53D6"/>
    <w:rsid w:val="002C4B25"/>
    <w:rsid w:val="002C7EEA"/>
    <w:rsid w:val="002E0533"/>
    <w:rsid w:val="002E09B1"/>
    <w:rsid w:val="002F478F"/>
    <w:rsid w:val="002F58EE"/>
    <w:rsid w:val="00320B8C"/>
    <w:rsid w:val="003427DB"/>
    <w:rsid w:val="00351B4F"/>
    <w:rsid w:val="00351C6D"/>
    <w:rsid w:val="0035720B"/>
    <w:rsid w:val="00392A58"/>
    <w:rsid w:val="003A7886"/>
    <w:rsid w:val="003B0744"/>
    <w:rsid w:val="003B48C6"/>
    <w:rsid w:val="003B4D4E"/>
    <w:rsid w:val="003C6148"/>
    <w:rsid w:val="003D6B70"/>
    <w:rsid w:val="003E0D03"/>
    <w:rsid w:val="003E1F3F"/>
    <w:rsid w:val="003E6163"/>
    <w:rsid w:val="003F44EA"/>
    <w:rsid w:val="003F5B9D"/>
    <w:rsid w:val="004027F0"/>
    <w:rsid w:val="00411A18"/>
    <w:rsid w:val="00426B9A"/>
    <w:rsid w:val="00431CED"/>
    <w:rsid w:val="004350DD"/>
    <w:rsid w:val="00435851"/>
    <w:rsid w:val="00452182"/>
    <w:rsid w:val="0045334A"/>
    <w:rsid w:val="00463FF1"/>
    <w:rsid w:val="00481E2A"/>
    <w:rsid w:val="00487D66"/>
    <w:rsid w:val="00491031"/>
    <w:rsid w:val="00495ABF"/>
    <w:rsid w:val="00497868"/>
    <w:rsid w:val="004A11B6"/>
    <w:rsid w:val="004A3CC9"/>
    <w:rsid w:val="004C0684"/>
    <w:rsid w:val="004D15CB"/>
    <w:rsid w:val="004D1AAB"/>
    <w:rsid w:val="004E50F6"/>
    <w:rsid w:val="005020A1"/>
    <w:rsid w:val="00504C59"/>
    <w:rsid w:val="00513198"/>
    <w:rsid w:val="0051353A"/>
    <w:rsid w:val="0052085A"/>
    <w:rsid w:val="005221F6"/>
    <w:rsid w:val="005315AF"/>
    <w:rsid w:val="00554792"/>
    <w:rsid w:val="00556E28"/>
    <w:rsid w:val="0056409B"/>
    <w:rsid w:val="00574D3D"/>
    <w:rsid w:val="005927D2"/>
    <w:rsid w:val="005A13C7"/>
    <w:rsid w:val="005A2A93"/>
    <w:rsid w:val="005C0263"/>
    <w:rsid w:val="005D5163"/>
    <w:rsid w:val="005E4D12"/>
    <w:rsid w:val="005F5C77"/>
    <w:rsid w:val="0062361B"/>
    <w:rsid w:val="0063053D"/>
    <w:rsid w:val="00665567"/>
    <w:rsid w:val="006823E3"/>
    <w:rsid w:val="00686190"/>
    <w:rsid w:val="006A0A54"/>
    <w:rsid w:val="006A2C49"/>
    <w:rsid w:val="006B1030"/>
    <w:rsid w:val="006D0731"/>
    <w:rsid w:val="006D406E"/>
    <w:rsid w:val="006E4E0D"/>
    <w:rsid w:val="006F7062"/>
    <w:rsid w:val="0071171C"/>
    <w:rsid w:val="0071703E"/>
    <w:rsid w:val="007207E2"/>
    <w:rsid w:val="00721935"/>
    <w:rsid w:val="00730EE6"/>
    <w:rsid w:val="00732E48"/>
    <w:rsid w:val="00735A2D"/>
    <w:rsid w:val="0076629D"/>
    <w:rsid w:val="00773B1D"/>
    <w:rsid w:val="00776E67"/>
    <w:rsid w:val="00777EAE"/>
    <w:rsid w:val="00784521"/>
    <w:rsid w:val="00790FC2"/>
    <w:rsid w:val="007A5102"/>
    <w:rsid w:val="007C0E33"/>
    <w:rsid w:val="007C69B5"/>
    <w:rsid w:val="007D40CC"/>
    <w:rsid w:val="007E23E4"/>
    <w:rsid w:val="007E6918"/>
    <w:rsid w:val="0080633B"/>
    <w:rsid w:val="008222F0"/>
    <w:rsid w:val="00824FC0"/>
    <w:rsid w:val="00827E21"/>
    <w:rsid w:val="00841EF7"/>
    <w:rsid w:val="00842EF3"/>
    <w:rsid w:val="008520D1"/>
    <w:rsid w:val="008546C9"/>
    <w:rsid w:val="00855F02"/>
    <w:rsid w:val="008665F3"/>
    <w:rsid w:val="008751D4"/>
    <w:rsid w:val="008B2AF5"/>
    <w:rsid w:val="008C1C26"/>
    <w:rsid w:val="008C5CEA"/>
    <w:rsid w:val="00912D2B"/>
    <w:rsid w:val="00913D33"/>
    <w:rsid w:val="00917728"/>
    <w:rsid w:val="00923A9D"/>
    <w:rsid w:val="00926050"/>
    <w:rsid w:val="009331E7"/>
    <w:rsid w:val="0093551B"/>
    <w:rsid w:val="009411AF"/>
    <w:rsid w:val="0094446C"/>
    <w:rsid w:val="0094683E"/>
    <w:rsid w:val="009557D9"/>
    <w:rsid w:val="00966082"/>
    <w:rsid w:val="00966F8F"/>
    <w:rsid w:val="0097446C"/>
    <w:rsid w:val="009746F0"/>
    <w:rsid w:val="00984E51"/>
    <w:rsid w:val="009869F7"/>
    <w:rsid w:val="00995A60"/>
    <w:rsid w:val="009C3983"/>
    <w:rsid w:val="009C4BCC"/>
    <w:rsid w:val="00A02088"/>
    <w:rsid w:val="00A10B8B"/>
    <w:rsid w:val="00A14C0D"/>
    <w:rsid w:val="00A31C53"/>
    <w:rsid w:val="00A4535E"/>
    <w:rsid w:val="00A51F1B"/>
    <w:rsid w:val="00A57247"/>
    <w:rsid w:val="00A62D76"/>
    <w:rsid w:val="00A67184"/>
    <w:rsid w:val="00A91CC2"/>
    <w:rsid w:val="00A964BC"/>
    <w:rsid w:val="00A97082"/>
    <w:rsid w:val="00AB4480"/>
    <w:rsid w:val="00AC546A"/>
    <w:rsid w:val="00AD46D3"/>
    <w:rsid w:val="00AE036A"/>
    <w:rsid w:val="00AE2016"/>
    <w:rsid w:val="00AE4DAF"/>
    <w:rsid w:val="00AF2BB8"/>
    <w:rsid w:val="00AF4070"/>
    <w:rsid w:val="00B20E98"/>
    <w:rsid w:val="00B212D9"/>
    <w:rsid w:val="00B32EBA"/>
    <w:rsid w:val="00B371D8"/>
    <w:rsid w:val="00B6211F"/>
    <w:rsid w:val="00B77C0C"/>
    <w:rsid w:val="00BB5936"/>
    <w:rsid w:val="00BD0281"/>
    <w:rsid w:val="00BD3C60"/>
    <w:rsid w:val="00BD739E"/>
    <w:rsid w:val="00BE254D"/>
    <w:rsid w:val="00BF2396"/>
    <w:rsid w:val="00C17FCD"/>
    <w:rsid w:val="00C24A1E"/>
    <w:rsid w:val="00C3552D"/>
    <w:rsid w:val="00C4150E"/>
    <w:rsid w:val="00C44D14"/>
    <w:rsid w:val="00C47D9F"/>
    <w:rsid w:val="00C50D72"/>
    <w:rsid w:val="00C61FAE"/>
    <w:rsid w:val="00C87009"/>
    <w:rsid w:val="00C87D9A"/>
    <w:rsid w:val="00C92E5F"/>
    <w:rsid w:val="00C9585D"/>
    <w:rsid w:val="00CB20A4"/>
    <w:rsid w:val="00CB4768"/>
    <w:rsid w:val="00CB59DA"/>
    <w:rsid w:val="00CC0A03"/>
    <w:rsid w:val="00CC3D5A"/>
    <w:rsid w:val="00CC5DE0"/>
    <w:rsid w:val="00CC5DEC"/>
    <w:rsid w:val="00CD6EE0"/>
    <w:rsid w:val="00CE0D72"/>
    <w:rsid w:val="00CE3D1C"/>
    <w:rsid w:val="00CF3891"/>
    <w:rsid w:val="00D166F0"/>
    <w:rsid w:val="00D34EF0"/>
    <w:rsid w:val="00D41F96"/>
    <w:rsid w:val="00D91033"/>
    <w:rsid w:val="00DA18F9"/>
    <w:rsid w:val="00DA2E87"/>
    <w:rsid w:val="00DA4802"/>
    <w:rsid w:val="00DB0963"/>
    <w:rsid w:val="00DB0DBD"/>
    <w:rsid w:val="00DD0467"/>
    <w:rsid w:val="00DD748D"/>
    <w:rsid w:val="00DE3A86"/>
    <w:rsid w:val="00DE5DE7"/>
    <w:rsid w:val="00DF6E1A"/>
    <w:rsid w:val="00E061DE"/>
    <w:rsid w:val="00E07041"/>
    <w:rsid w:val="00E16C04"/>
    <w:rsid w:val="00E2104B"/>
    <w:rsid w:val="00E243BF"/>
    <w:rsid w:val="00E24CFE"/>
    <w:rsid w:val="00E33D28"/>
    <w:rsid w:val="00E37F22"/>
    <w:rsid w:val="00E5066D"/>
    <w:rsid w:val="00E73050"/>
    <w:rsid w:val="00EA6598"/>
    <w:rsid w:val="00EA6BB4"/>
    <w:rsid w:val="00EA6CA2"/>
    <w:rsid w:val="00EB783F"/>
    <w:rsid w:val="00EC5592"/>
    <w:rsid w:val="00EC6C07"/>
    <w:rsid w:val="00EC7036"/>
    <w:rsid w:val="00ED50ED"/>
    <w:rsid w:val="00ED6D4A"/>
    <w:rsid w:val="00EE1EA1"/>
    <w:rsid w:val="00EF2A37"/>
    <w:rsid w:val="00EF64C5"/>
    <w:rsid w:val="00F2619D"/>
    <w:rsid w:val="00F47748"/>
    <w:rsid w:val="00F5494E"/>
    <w:rsid w:val="00F64DD2"/>
    <w:rsid w:val="00F83198"/>
    <w:rsid w:val="00F86ABF"/>
    <w:rsid w:val="00F9405D"/>
    <w:rsid w:val="00FB0F50"/>
    <w:rsid w:val="00FC4E3F"/>
    <w:rsid w:val="00FC5DD8"/>
    <w:rsid w:val="00FF5504"/>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AC97"/>
  <w15:chartTrackingRefBased/>
  <w15:docId w15:val="{807A4A40-2BD2-4916-AA15-5B6AB2C7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567"/>
  </w:style>
  <w:style w:type="paragraph" w:styleId="Heading2">
    <w:name w:val="heading 2"/>
    <w:basedOn w:val="Normal"/>
    <w:next w:val="Normal"/>
    <w:link w:val="Heading2Char"/>
    <w:uiPriority w:val="9"/>
    <w:unhideWhenUsed/>
    <w:qFormat/>
    <w:rsid w:val="00556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184"/>
    <w:rPr>
      <w:color w:val="0563C1" w:themeColor="hyperlink"/>
      <w:u w:val="single"/>
    </w:rPr>
  </w:style>
  <w:style w:type="paragraph" w:styleId="ListParagraph">
    <w:name w:val="List Paragraph"/>
    <w:basedOn w:val="Normal"/>
    <w:uiPriority w:val="34"/>
    <w:qFormat/>
    <w:rsid w:val="00A67184"/>
    <w:pPr>
      <w:ind w:left="720"/>
      <w:contextualSpacing/>
    </w:pPr>
  </w:style>
  <w:style w:type="character" w:customStyle="1" w:styleId="UnresolvedMention1">
    <w:name w:val="Unresolved Mention1"/>
    <w:basedOn w:val="DefaultParagraphFont"/>
    <w:uiPriority w:val="99"/>
    <w:semiHidden/>
    <w:unhideWhenUsed/>
    <w:rsid w:val="00B20E98"/>
    <w:rPr>
      <w:color w:val="605E5C"/>
      <w:shd w:val="clear" w:color="auto" w:fill="E1DFDD"/>
    </w:rPr>
  </w:style>
  <w:style w:type="character" w:customStyle="1" w:styleId="Heading2Char">
    <w:name w:val="Heading 2 Char"/>
    <w:basedOn w:val="DefaultParagraphFont"/>
    <w:link w:val="Heading2"/>
    <w:uiPriority w:val="9"/>
    <w:rsid w:val="00556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pcuk.org" TargetMode="External"/><Relationship Id="rId3" Type="http://schemas.openxmlformats.org/officeDocument/2006/relationships/settings" Target="settings.xml"/><Relationship Id="rId7" Type="http://schemas.openxmlformats.org/officeDocument/2006/relationships/hyperlink" Target="mailto:bevmorrison@npc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cuk.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Morrison</dc:creator>
  <cp:keywords/>
  <dc:description/>
  <cp:lastModifiedBy>Beverley Morrison</cp:lastModifiedBy>
  <cp:revision>2</cp:revision>
  <dcterms:created xsi:type="dcterms:W3CDTF">2021-08-03T14:03:00Z</dcterms:created>
  <dcterms:modified xsi:type="dcterms:W3CDTF">2021-08-03T14:03:00Z</dcterms:modified>
</cp:coreProperties>
</file>