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EC" w:rsidRDefault="009B28A4">
      <w:pPr>
        <w:jc w:val="center"/>
        <w:rPr>
          <w:rFonts w:hint="eastAsia"/>
        </w:rPr>
      </w:pPr>
      <w:bookmarkStart w:id="0" w:name="_GoBack"/>
      <w:bookmarkEnd w:id="0"/>
      <w:r>
        <w:rPr>
          <w:b/>
          <w:bCs/>
          <w:sz w:val="28"/>
          <w:szCs w:val="28"/>
        </w:rPr>
        <w:t>Old Grey Matter article for publication in EADT Saturday 13</w:t>
      </w:r>
      <w:r>
        <w:rPr>
          <w:b/>
          <w:bCs/>
          <w:sz w:val="28"/>
          <w:szCs w:val="28"/>
          <w:vertAlign w:val="superscript"/>
        </w:rPr>
        <w:t>th</w:t>
      </w:r>
      <w:r>
        <w:rPr>
          <w:b/>
          <w:bCs/>
          <w:sz w:val="28"/>
          <w:szCs w:val="28"/>
        </w:rPr>
        <w:t xml:space="preserve"> October 2018</w:t>
      </w:r>
    </w:p>
    <w:p w:rsidR="002724EC" w:rsidRDefault="002724EC">
      <w:pPr>
        <w:jc w:val="center"/>
        <w:rPr>
          <w:rFonts w:hint="eastAsia"/>
          <w:b/>
          <w:bCs/>
          <w:sz w:val="28"/>
          <w:szCs w:val="28"/>
        </w:rPr>
      </w:pPr>
    </w:p>
    <w:p w:rsidR="002724EC" w:rsidRDefault="009B28A4">
      <w:pPr>
        <w:jc w:val="center"/>
        <w:rPr>
          <w:rFonts w:hint="eastAsia"/>
          <w:b/>
          <w:bCs/>
          <w:sz w:val="28"/>
          <w:szCs w:val="28"/>
        </w:rPr>
      </w:pPr>
      <w:r>
        <w:rPr>
          <w:b/>
          <w:bCs/>
          <w:sz w:val="28"/>
          <w:szCs w:val="28"/>
        </w:rPr>
        <w:t>Pay up please!</w:t>
      </w:r>
    </w:p>
    <w:p w:rsidR="002724EC" w:rsidRDefault="002724EC">
      <w:pPr>
        <w:rPr>
          <w:rFonts w:hint="eastAsia"/>
          <w:sz w:val="28"/>
          <w:szCs w:val="28"/>
        </w:rPr>
      </w:pPr>
    </w:p>
    <w:p w:rsidR="002724EC" w:rsidRDefault="009B28A4">
      <w:pPr>
        <w:rPr>
          <w:rFonts w:ascii="Times New Roman" w:hAnsi="Times New Roman"/>
        </w:rPr>
      </w:pPr>
      <w:r>
        <w:rPr>
          <w:rFonts w:ascii="Times New Roman" w:hAnsi="Times New Roman"/>
        </w:rPr>
        <w:t>Two articles in the October Campaign bulletin of the National Pensioners Convention (NPC) caught my eye. The first was the article titled '</w:t>
      </w:r>
      <w:r>
        <w:rPr>
          <w:rFonts w:ascii="Times New Roman" w:hAnsi="Times New Roman"/>
        </w:rPr>
        <w:t>BBC begins review of TV Licence for over 75s.' It states BBC Director General, Tony Hall has revealed that the broadcaster is considering the future of the free TV licence for the over 75s, now that it has started to take over responsibility for funding th</w:t>
      </w:r>
      <w:r>
        <w:rPr>
          <w:rFonts w:ascii="Times New Roman" w:hAnsi="Times New Roman"/>
        </w:rPr>
        <w:t xml:space="preserve">e concession. </w:t>
      </w:r>
      <w:r>
        <w:rPr>
          <w:rFonts w:ascii="Times New Roman" w:hAnsi="Times New Roman"/>
        </w:rPr>
        <w:t xml:space="preserve">However, the announcement comes as little surprise given the way in which the BBC was forced to pick up the bill for the benefit by the former Chancellor, George Osborne. </w:t>
      </w:r>
    </w:p>
    <w:p w:rsidR="002724EC" w:rsidRDefault="009B28A4">
      <w:pPr>
        <w:pStyle w:val="Default"/>
        <w:rPr>
          <w:rFonts w:ascii="Times New Roman" w:hAnsi="Times New Roman"/>
        </w:rPr>
      </w:pPr>
      <w:r>
        <w:rPr>
          <w:rFonts w:ascii="Times New Roman" w:hAnsi="Times New Roman"/>
        </w:rPr>
        <w:t xml:space="preserve">In 2015, Mr Osborne made it clear that the corporation would only get </w:t>
      </w:r>
      <w:r>
        <w:rPr>
          <w:rFonts w:ascii="Times New Roman" w:hAnsi="Times New Roman"/>
        </w:rPr>
        <w:t>its charter renewed long with its funding if it agreed to take on the cost of the free TV licence.  Already the BBC is said to be considering raising the age at which the concession is offered - maybe setting it to 80 or 85; means-testing it so that only t</w:t>
      </w:r>
      <w:r>
        <w:rPr>
          <w:rFonts w:ascii="Times New Roman" w:hAnsi="Times New Roman"/>
        </w:rPr>
        <w:t xml:space="preserve">hose on Pension Credit will qualify or scrapping it altogether. </w:t>
      </w:r>
    </w:p>
    <w:p w:rsidR="002724EC" w:rsidRDefault="009B28A4">
      <w:pPr>
        <w:pStyle w:val="Default"/>
        <w:rPr>
          <w:rFonts w:ascii="Times New Roman" w:hAnsi="Times New Roman"/>
        </w:rPr>
      </w:pPr>
      <w:r>
        <w:rPr>
          <w:rFonts w:ascii="Times New Roman" w:hAnsi="Times New Roman"/>
        </w:rPr>
        <w:t>The concession was originally introduced by Gordon Brown in 2000 and is estimated to now cost £750m a year. At the time of the original announcement the NPC said the Chancellor had effectivel</w:t>
      </w:r>
      <w:r>
        <w:rPr>
          <w:rFonts w:ascii="Times New Roman" w:hAnsi="Times New Roman"/>
        </w:rPr>
        <w:t>y “privatised government cuts at the expense of Britain’s older generation by getting the BBC to carry out its dirty work.” The BBC has also considered using well paid older celebrities such as Dame Helen Mirren, Lord Melvyn Bragg and Sir Michael Parkinson</w:t>
      </w:r>
      <w:r>
        <w:rPr>
          <w:rFonts w:ascii="Times New Roman" w:hAnsi="Times New Roman"/>
        </w:rPr>
        <w:t xml:space="preserve"> to encourage older people to give up their free licence. </w:t>
      </w:r>
    </w:p>
    <w:p w:rsidR="002724EC" w:rsidRDefault="009B28A4">
      <w:pPr>
        <w:pStyle w:val="Default"/>
        <w:rPr>
          <w:rFonts w:ascii="Times New Roman" w:hAnsi="Times New Roman"/>
        </w:rPr>
      </w:pPr>
      <w:r>
        <w:rPr>
          <w:rFonts w:ascii="Times New Roman" w:hAnsi="Times New Roman"/>
        </w:rPr>
        <w:t xml:space="preserve">Jan </w:t>
      </w:r>
      <w:proofErr w:type="spellStart"/>
      <w:r>
        <w:rPr>
          <w:rFonts w:ascii="Times New Roman" w:hAnsi="Times New Roman"/>
        </w:rPr>
        <w:t>Shortt</w:t>
      </w:r>
      <w:proofErr w:type="spellEnd"/>
      <w:r>
        <w:rPr>
          <w:rFonts w:ascii="Times New Roman" w:hAnsi="Times New Roman"/>
        </w:rPr>
        <w:t>, NPC general secretary said: “Loneliness among pensioners is increasing and the TV is the main form of companionship for 45% of over 75s. The government should therefore take back respon</w:t>
      </w:r>
      <w:r>
        <w:rPr>
          <w:rFonts w:ascii="Times New Roman" w:hAnsi="Times New Roman"/>
        </w:rPr>
        <w:t xml:space="preserve">sibility for funding what is a part of wider welfare policy.” </w:t>
      </w:r>
    </w:p>
    <w:p w:rsidR="002724EC" w:rsidRDefault="009B28A4">
      <w:pPr>
        <w:pStyle w:val="Default"/>
        <w:rPr>
          <w:rFonts w:hint="eastAsia"/>
        </w:rPr>
      </w:pPr>
      <w:r>
        <w:rPr>
          <w:rFonts w:ascii="Times New Roman" w:hAnsi="Times New Roman"/>
        </w:rPr>
        <w:t>The other article has the headline ‘</w:t>
      </w:r>
      <w:r>
        <w:rPr>
          <w:rFonts w:ascii="Times New Roman" w:hAnsi="Times New Roman"/>
        </w:rPr>
        <w:t>Congratulations on reaching 65 - here’s a bill for £30K.’ The latest suggestion for solving the funding crisis in social care will come as a bit of a shock t</w:t>
      </w:r>
      <w:r>
        <w:rPr>
          <w:rFonts w:ascii="Times New Roman" w:hAnsi="Times New Roman"/>
        </w:rPr>
        <w:t xml:space="preserve">o those reaching their 65th birthday. </w:t>
      </w:r>
      <w:r>
        <w:rPr>
          <w:rFonts w:ascii="Times New Roman" w:hAnsi="Times New Roman"/>
        </w:rPr>
        <w:t xml:space="preserve">The Social Market Foundation think tank has proposed that everyone on their 65th </w:t>
      </w:r>
      <w:proofErr w:type="gramStart"/>
      <w:r>
        <w:rPr>
          <w:rFonts w:ascii="Times New Roman" w:hAnsi="Times New Roman"/>
        </w:rPr>
        <w:t>birthday</w:t>
      </w:r>
      <w:proofErr w:type="gramEnd"/>
      <w:r>
        <w:rPr>
          <w:rFonts w:ascii="Times New Roman" w:hAnsi="Times New Roman"/>
        </w:rPr>
        <w:t xml:space="preserve"> should pay £30,000 (if they have property worth more than £150,000). Those who do not have the money available will have it take</w:t>
      </w:r>
      <w:r>
        <w:rPr>
          <w:rFonts w:ascii="Times New Roman" w:hAnsi="Times New Roman"/>
        </w:rPr>
        <w:t>n from the sale of their house at a later date. Interestingly, it would take someone at work 176 years to pay this amount in additional income tax if it went up by 1%. Critics have also noted that a flat rate charge obviously represents a bigger proportion</w:t>
      </w:r>
      <w:r>
        <w:rPr>
          <w:rFonts w:ascii="Times New Roman" w:hAnsi="Times New Roman"/>
        </w:rPr>
        <w:t xml:space="preserve"> of wealth for those who own modest properties compared to those living in a mansion. </w:t>
      </w:r>
    </w:p>
    <w:p w:rsidR="002724EC" w:rsidRDefault="002724EC">
      <w:pPr>
        <w:rPr>
          <w:rFonts w:hint="eastAsia"/>
          <w:sz w:val="20"/>
        </w:rPr>
      </w:pPr>
    </w:p>
    <w:p w:rsidR="002724EC" w:rsidRDefault="009B28A4">
      <w:pPr>
        <w:pStyle w:val="Default"/>
        <w:rPr>
          <w:rFonts w:hint="eastAsia"/>
        </w:rPr>
      </w:pPr>
      <w:r>
        <w:t xml:space="preserve"> </w:t>
      </w:r>
      <w:r>
        <w:rPr>
          <w:sz w:val="28"/>
          <w:szCs w:val="28"/>
        </w:rPr>
        <w:t xml:space="preserve">                                                   </w:t>
      </w:r>
      <w:r>
        <w:t xml:space="preserve">                                             </w:t>
      </w:r>
      <w:r>
        <w:rPr>
          <w:rFonts w:ascii="Times New Roman" w:hAnsi="Times New Roman"/>
        </w:rPr>
        <w:t xml:space="preserve">Christopher J. Brooks,                                                 </w:t>
      </w:r>
      <w:r>
        <w:rPr>
          <w:rFonts w:ascii="Times New Roman" w:hAnsi="Times New Roman"/>
        </w:rPr>
        <w:t xml:space="preserve">                                </w:t>
      </w:r>
    </w:p>
    <w:p w:rsidR="002724EC" w:rsidRDefault="009B28A4">
      <w:pPr>
        <w:pStyle w:val="Default"/>
        <w:rPr>
          <w:rFonts w:ascii="Times New Roman" w:hAnsi="Times New Roman"/>
        </w:rPr>
      </w:pPr>
      <w:r>
        <w:rPr>
          <w:rFonts w:ascii="Times New Roman" w:hAnsi="Times New Roman"/>
        </w:rPr>
        <w:t xml:space="preserve">                                                                                                          Chair, Suffolk &amp; Anglia Region                             </w:t>
      </w:r>
      <w:bookmarkStart w:id="1" w:name="__DdeLink__71_553671357"/>
      <w:bookmarkEnd w:id="1"/>
      <w:r>
        <w:rPr>
          <w:rFonts w:ascii="Times New Roman" w:hAnsi="Times New Roman"/>
          <w:color w:val="222222"/>
        </w:rPr>
        <w:t xml:space="preserve">                                                          </w:t>
      </w:r>
      <w:r>
        <w:rPr>
          <w:rFonts w:ascii="Times New Roman" w:hAnsi="Times New Roman"/>
          <w:color w:val="222222"/>
        </w:rPr>
        <w:t xml:space="preserve">                       </w:t>
      </w:r>
    </w:p>
    <w:p w:rsidR="002724EC" w:rsidRDefault="009B28A4">
      <w:pPr>
        <w:pStyle w:val="Default"/>
        <w:rPr>
          <w:rFonts w:ascii="Times New Roman" w:hAnsi="Times New Roman"/>
        </w:rPr>
      </w:pPr>
      <w:r>
        <w:rPr>
          <w:rFonts w:ascii="Times New Roman" w:hAnsi="Times New Roman"/>
          <w:color w:val="222222"/>
        </w:rPr>
        <w:t xml:space="preserve">                                                                                                          Pensioner Associations (NPC)</w:t>
      </w:r>
    </w:p>
    <w:p w:rsidR="002724EC" w:rsidRDefault="002724EC">
      <w:pPr>
        <w:rPr>
          <w:rFonts w:hint="eastAsia"/>
        </w:rPr>
        <w:sectPr w:rsidR="002724EC">
          <w:pgSz w:w="11906" w:h="16838"/>
          <w:pgMar w:top="1134" w:right="836" w:bottom="1134" w:left="915" w:header="0" w:footer="0" w:gutter="0"/>
          <w:cols w:space="720"/>
          <w:formProt w:val="0"/>
          <w:docGrid w:linePitch="240" w:charSpace="-6145"/>
        </w:sectPr>
      </w:pPr>
    </w:p>
    <w:p w:rsidR="002724EC" w:rsidRDefault="009B28A4">
      <w:pPr>
        <w:pStyle w:val="Default"/>
        <w:rPr>
          <w:rFonts w:hint="eastAsia"/>
        </w:rPr>
      </w:pPr>
      <w:r>
        <w:lastRenderedPageBreak/>
        <w:t xml:space="preserve"> </w:t>
      </w:r>
    </w:p>
    <w:p w:rsidR="002724EC" w:rsidRDefault="002724EC">
      <w:pPr>
        <w:pStyle w:val="Default"/>
        <w:rPr>
          <w:rFonts w:hint="eastAsia"/>
          <w:sz w:val="20"/>
        </w:rPr>
      </w:pPr>
    </w:p>
    <w:p w:rsidR="002724EC" w:rsidRDefault="002724EC">
      <w:pPr>
        <w:rPr>
          <w:rFonts w:hint="eastAsia"/>
        </w:rPr>
        <w:sectPr w:rsidR="002724EC">
          <w:type w:val="continuous"/>
          <w:pgSz w:w="11906" w:h="16838"/>
          <w:pgMar w:top="1134" w:right="836" w:bottom="1134" w:left="915" w:header="0" w:footer="0" w:gutter="0"/>
          <w:cols w:num="2" w:space="720" w:equalWidth="0">
            <w:col w:w="5018" w:space="332"/>
            <w:col w:w="4804"/>
          </w:cols>
          <w:formProt w:val="0"/>
          <w:docGrid w:linePitch="240" w:charSpace="-6145"/>
        </w:sectPr>
      </w:pPr>
    </w:p>
    <w:p w:rsidR="002724EC" w:rsidRDefault="002724EC">
      <w:pPr>
        <w:rPr>
          <w:rFonts w:hint="eastAsia"/>
          <w:sz w:val="20"/>
        </w:rPr>
      </w:pPr>
    </w:p>
    <w:p w:rsidR="002724EC" w:rsidRDefault="002724EC">
      <w:pPr>
        <w:rPr>
          <w:rFonts w:hint="eastAsia"/>
        </w:rPr>
        <w:sectPr w:rsidR="002724EC">
          <w:type w:val="continuous"/>
          <w:pgSz w:w="11906" w:h="16838"/>
          <w:pgMar w:top="1134" w:right="836" w:bottom="1134" w:left="915" w:header="0" w:footer="0" w:gutter="0"/>
          <w:cols w:num="2" w:space="720" w:equalWidth="0">
            <w:col w:w="5018" w:space="332"/>
            <w:col w:w="4804"/>
          </w:cols>
          <w:formProt w:val="0"/>
          <w:docGrid w:linePitch="240" w:charSpace="-6145"/>
        </w:sectPr>
      </w:pPr>
    </w:p>
    <w:p w:rsidR="002724EC" w:rsidRDefault="002724EC">
      <w:pPr>
        <w:rPr>
          <w:rFonts w:hint="eastAsia"/>
          <w:color w:val="222222"/>
          <w:sz w:val="28"/>
          <w:szCs w:val="28"/>
        </w:rPr>
      </w:pPr>
    </w:p>
    <w:sectPr w:rsidR="002724EC">
      <w:type w:val="continuous"/>
      <w:pgSz w:w="11906" w:h="16838"/>
      <w:pgMar w:top="1134" w:right="836" w:bottom="1134" w:left="91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EC"/>
    <w:rsid w:val="002724EC"/>
    <w:rsid w:val="009B28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Default">
    <w:name w:val="Default"/>
    <w:qFormat/>
    <w:rPr>
      <w:rFonts w:ascii="Franklin Gothic Book" w:hAnsi="Franklin Gothic Book"/>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Default">
    <w:name w:val="Default"/>
    <w:qFormat/>
    <w:rPr>
      <w:rFonts w:ascii="Franklin Gothic Book" w:hAnsi="Franklin Gothic Book"/>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USER</cp:lastModifiedBy>
  <cp:revision>2</cp:revision>
  <cp:lastPrinted>2018-10-08T08:11:00Z</cp:lastPrinted>
  <dcterms:created xsi:type="dcterms:W3CDTF">2019-01-01T19:51:00Z</dcterms:created>
  <dcterms:modified xsi:type="dcterms:W3CDTF">2019-01-01T19:51:00Z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